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7095C" w:rsidRDefault="00A14F9E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428625" cy="60960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87095C" w:rsidRDefault="0087095C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87095C" w:rsidRDefault="00A14F9E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87095C" w:rsidRDefault="0087095C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87095C" w:rsidRDefault="00A14F9E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87095C" w:rsidRDefault="00A14F9E">
      <w:pPr>
        <w:pStyle w:val="docdata"/>
        <w:widowControl w:val="0"/>
        <w:tabs>
          <w:tab w:val="left" w:pos="4395"/>
          <w:tab w:val="left" w:pos="7370"/>
          <w:tab w:val="left" w:pos="950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28 грудня 2021 року</w:t>
      </w:r>
      <w:r>
        <w:rPr>
          <w:color w:val="000000"/>
          <w:sz w:val="28"/>
          <w:szCs w:val="28"/>
          <w:lang w:val="uk-UA"/>
        </w:rPr>
        <w:tab/>
        <w:t>м. Мена</w:t>
      </w:r>
      <w:r>
        <w:rPr>
          <w:color w:val="000000"/>
          <w:sz w:val="28"/>
          <w:szCs w:val="28"/>
          <w:lang w:val="uk-UA"/>
        </w:rPr>
        <w:tab/>
        <w:t>№ 485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newromanps-boldmt" w:hAnsi="timesnewromanps-boldmt"/>
          <w:b/>
          <w:bCs/>
          <w:sz w:val="28"/>
          <w:szCs w:val="28"/>
        </w:rPr>
      </w:pP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38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1" w:name="_Hlk79143745"/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bookmarkStart w:id="2" w:name="_Hlk76367330"/>
      <w:r>
        <w:rPr>
          <w:rFonts w:ascii="Times New Roman" w:hAnsi="Times New Roman"/>
          <w:b/>
          <w:bCs/>
          <w:sz w:val="28"/>
          <w:szCs w:val="28"/>
        </w:rPr>
        <w:t xml:space="preserve">затвердження </w:t>
      </w:r>
      <w:hyperlink r:id="rId11" w:anchor="n14" w:tooltip="https://zakon.rada.gov.ua/laws/show/z0757-21#n14" w:history="1">
        <w:r>
          <w:rPr>
            <w:rStyle w:val="af6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Порядку організації роботи з повідомленнями про корупцію, внесеними викривачами, у Менській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міській раді</w:t>
      </w:r>
      <w:bookmarkEnd w:id="1"/>
      <w:bookmarkEnd w:id="2"/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забезпечення належно</w:t>
      </w:r>
      <w:r>
        <w:rPr>
          <w:rFonts w:ascii="Times New Roman" w:hAnsi="Times New Roman"/>
          <w:sz w:val="28"/>
          <w:szCs w:val="28"/>
        </w:rPr>
        <w:t>ї організації роботи з повідомленнями про корупцію, внесеними викривачами, відповідно до </w:t>
      </w:r>
      <w:hyperlink r:id="rId12" w:anchor="n1482" w:tooltip="https://zakon.rada.gov.ua/laws/show/1700-18#n1482" w:history="1">
        <w:r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ст. 53</w:t>
        </w:r>
      </w:hyperlink>
      <w:hyperlink r:id="rId13" w:anchor="n1482" w:tooltip="https://zakon.rada.gov.ua/laws/show/1700-18#n1482" w:history="1">
        <w:r>
          <w:rPr>
            <w:rStyle w:val="af6"/>
            <w:rFonts w:ascii="Times New Roman" w:hAnsi="Times New Roman"/>
            <w:b/>
            <w:bCs/>
            <w:color w:val="auto"/>
            <w:sz w:val="28"/>
            <w:szCs w:val="28"/>
            <w:u w:val="none"/>
            <w:vertAlign w:val="superscript"/>
          </w:rPr>
          <w:t>-1</w:t>
        </w:r>
      </w:hyperlink>
      <w:r>
        <w:rPr>
          <w:rFonts w:ascii="Times New Roman" w:hAnsi="Times New Roman"/>
          <w:sz w:val="28"/>
          <w:szCs w:val="28"/>
        </w:rPr>
        <w:t> Закону України «Про запобігання корупції»</w:t>
      </w:r>
      <w: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r>
        <w:rPr>
          <w:rFonts w:ascii="Times New Roman" w:hAnsi="Times New Roman"/>
          <w:sz w:val="28"/>
          <w:szCs w:val="28"/>
        </w:rPr>
        <w:t>керуючись ст. 42 Закону України «Про місцеве самоврядування в Україні»:</w:t>
      </w:r>
    </w:p>
    <w:p w:rsidR="0087095C" w:rsidRPr="00A14F9E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</w:t>
      </w:r>
      <w:r>
        <w:rPr>
          <w:sz w:val="28"/>
          <w:szCs w:val="28"/>
          <w:lang w:val="uk-UA"/>
        </w:rPr>
        <w:t>и </w:t>
      </w:r>
      <w:r>
        <w:fldChar w:fldCharType="begin"/>
      </w:r>
      <w:r w:rsidRPr="00A14F9E">
        <w:rPr>
          <w:lang w:val="uk-UA"/>
        </w:rPr>
        <w:instrText xml:space="preserve"> </w:instrText>
      </w:r>
      <w:r>
        <w:instrText>HYPERLINK</w:instrText>
      </w:r>
      <w:r w:rsidRPr="00A14F9E">
        <w:rPr>
          <w:lang w:val="uk-UA"/>
        </w:rPr>
        <w:instrText xml:space="preserve"> "</w:instrText>
      </w:r>
      <w:r>
        <w:instrText>https</w:instrText>
      </w:r>
      <w:r w:rsidRPr="00A14F9E">
        <w:rPr>
          <w:lang w:val="uk-UA"/>
        </w:rPr>
        <w:instrText>://</w:instrText>
      </w:r>
      <w:r>
        <w:instrText>zakon</w:instrText>
      </w:r>
      <w:r w:rsidRPr="00A14F9E">
        <w:rPr>
          <w:lang w:val="uk-UA"/>
        </w:rPr>
        <w:instrText>.</w:instrText>
      </w:r>
      <w:r>
        <w:instrText>rada</w:instrText>
      </w:r>
      <w:r w:rsidRPr="00A14F9E">
        <w:rPr>
          <w:lang w:val="uk-UA"/>
        </w:rPr>
        <w:instrText>.</w:instrText>
      </w:r>
      <w:r>
        <w:instrText>gov</w:instrText>
      </w:r>
      <w:r w:rsidRPr="00A14F9E">
        <w:rPr>
          <w:lang w:val="uk-UA"/>
        </w:rPr>
        <w:instrText>.</w:instrText>
      </w:r>
      <w:r>
        <w:instrText>ua</w:instrText>
      </w:r>
      <w:r w:rsidRPr="00A14F9E">
        <w:rPr>
          <w:lang w:val="uk-UA"/>
        </w:rPr>
        <w:instrText>/</w:instrText>
      </w:r>
      <w:r>
        <w:instrText>laws</w:instrText>
      </w:r>
      <w:r w:rsidRPr="00A14F9E">
        <w:rPr>
          <w:lang w:val="uk-UA"/>
        </w:rPr>
        <w:instrText>/</w:instrText>
      </w:r>
      <w:r>
        <w:instrText>show</w:instrText>
      </w:r>
      <w:r w:rsidRPr="00A14F9E">
        <w:rPr>
          <w:lang w:val="uk-UA"/>
        </w:rPr>
        <w:instrText>/</w:instrText>
      </w:r>
      <w:r>
        <w:instrText>z</w:instrText>
      </w:r>
      <w:r w:rsidRPr="00A14F9E">
        <w:rPr>
          <w:lang w:val="uk-UA"/>
        </w:rPr>
        <w:instrText>0757-21" \</w:instrText>
      </w:r>
      <w:r>
        <w:instrText>l</w:instrText>
      </w:r>
      <w:r w:rsidRPr="00A14F9E">
        <w:rPr>
          <w:lang w:val="uk-UA"/>
        </w:rPr>
        <w:instrText xml:space="preserve"> "</w:instrText>
      </w:r>
      <w:r>
        <w:instrText>n</w:instrText>
      </w:r>
      <w:r w:rsidRPr="00A14F9E">
        <w:rPr>
          <w:lang w:val="uk-UA"/>
        </w:rPr>
        <w:instrText>14" \</w:instrText>
      </w:r>
      <w:r>
        <w:instrText>o</w:instrText>
      </w:r>
      <w:r w:rsidRPr="00A14F9E">
        <w:rPr>
          <w:lang w:val="uk-UA"/>
        </w:rPr>
        <w:instrText xml:space="preserve"> "</w:instrText>
      </w:r>
      <w:r>
        <w:instrText>https</w:instrText>
      </w:r>
      <w:r w:rsidRPr="00A14F9E">
        <w:rPr>
          <w:lang w:val="uk-UA"/>
        </w:rPr>
        <w:instrText>://</w:instrText>
      </w:r>
      <w:r>
        <w:instrText>zakon</w:instrText>
      </w:r>
      <w:r w:rsidRPr="00A14F9E">
        <w:rPr>
          <w:lang w:val="uk-UA"/>
        </w:rPr>
        <w:instrText>.</w:instrText>
      </w:r>
      <w:r>
        <w:instrText>rada</w:instrText>
      </w:r>
      <w:r w:rsidRPr="00A14F9E">
        <w:rPr>
          <w:lang w:val="uk-UA"/>
        </w:rPr>
        <w:instrText>.</w:instrText>
      </w:r>
      <w:r>
        <w:instrText>gov</w:instrText>
      </w:r>
      <w:r w:rsidRPr="00A14F9E">
        <w:rPr>
          <w:lang w:val="uk-UA"/>
        </w:rPr>
        <w:instrText>.</w:instrText>
      </w:r>
      <w:r>
        <w:instrText>ua</w:instrText>
      </w:r>
      <w:r w:rsidRPr="00A14F9E">
        <w:rPr>
          <w:lang w:val="uk-UA"/>
        </w:rPr>
        <w:instrText>/</w:instrText>
      </w:r>
      <w:r>
        <w:instrText>laws</w:instrText>
      </w:r>
      <w:r w:rsidRPr="00A14F9E">
        <w:rPr>
          <w:lang w:val="uk-UA"/>
        </w:rPr>
        <w:instrText>/</w:instrText>
      </w:r>
      <w:r>
        <w:instrText>show</w:instrText>
      </w:r>
      <w:r w:rsidRPr="00A14F9E">
        <w:rPr>
          <w:lang w:val="uk-UA"/>
        </w:rPr>
        <w:instrText>/</w:instrText>
      </w:r>
      <w:r>
        <w:instrText>z</w:instrText>
      </w:r>
      <w:r w:rsidRPr="00A14F9E">
        <w:rPr>
          <w:lang w:val="uk-UA"/>
        </w:rPr>
        <w:instrText>0757-21#</w:instrText>
      </w:r>
      <w:r>
        <w:instrText>n</w:instrText>
      </w:r>
      <w:r w:rsidRPr="00A14F9E">
        <w:rPr>
          <w:lang w:val="uk-UA"/>
        </w:rPr>
        <w:instrText xml:space="preserve">14" </w:instrText>
      </w:r>
      <w:r>
        <w:fldChar w:fldCharType="separate"/>
      </w:r>
      <w:r>
        <w:rPr>
          <w:rStyle w:val="af6"/>
          <w:color w:val="auto"/>
          <w:sz w:val="28"/>
          <w:szCs w:val="28"/>
          <w:u w:val="none"/>
          <w:lang w:val="uk-UA"/>
        </w:rPr>
        <w:t>Порядок організації роботи з повідомленнями про корупцію, внесеними викривачами, у Менській</w:t>
      </w:r>
      <w:r>
        <w:rPr>
          <w:rStyle w:val="af6"/>
          <w:color w:val="auto"/>
          <w:sz w:val="28"/>
          <w:szCs w:val="28"/>
          <w:u w:val="none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міській раді, що додається.</w:t>
      </w:r>
    </w:p>
    <w:p w:rsidR="0087095C" w:rsidRPr="00A14F9E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n7"/>
      <w:bookmarkStart w:id="4" w:name="n8"/>
      <w:bookmarkEnd w:id="3"/>
      <w:bookmarkEnd w:id="4"/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shd w:val="clear" w:color="auto" w:fill="FFFFFF"/>
          <w:lang w:val="uk-UA"/>
        </w:rPr>
        <w:t>Уповнов</w:t>
      </w:r>
      <w:r>
        <w:rPr>
          <w:sz w:val="28"/>
          <w:szCs w:val="28"/>
          <w:shd w:val="clear" w:color="auto" w:fill="FFFFFF"/>
          <w:lang w:val="uk-UA"/>
        </w:rPr>
        <w:t xml:space="preserve">аженій особі з питань запобігання та виявлення корупції, заступнику начальника юридичного відділу міської ради Марцевій Т.І. </w:t>
      </w:r>
      <w:r>
        <w:rPr>
          <w:sz w:val="28"/>
          <w:szCs w:val="28"/>
          <w:lang w:val="uk-UA"/>
        </w:rPr>
        <w:t>забезпечити організацію роботи з повідомленнями про корупцію, відповідно до вимог затвердженого Порядку.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</w:t>
      </w:r>
      <w:r>
        <w:rPr>
          <w:rFonts w:ascii="Times New Roman" w:hAnsi="Times New Roman"/>
          <w:sz w:val="28"/>
          <w:szCs w:val="28"/>
        </w:rPr>
        <w:t xml:space="preserve">розпорядження покласти на першого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</w:rPr>
        <w:t>Неберу</w:t>
      </w:r>
      <w:proofErr w:type="spellEnd"/>
      <w:r>
        <w:rPr>
          <w:rFonts w:ascii="Times New Roman" w:hAnsi="Times New Roman"/>
          <w:sz w:val="28"/>
          <w:szCs w:val="28"/>
        </w:rPr>
        <w:t xml:space="preserve"> О.Л.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23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Міський голова</w:t>
      </w:r>
      <w:r>
        <w:rPr>
          <w:rFonts w:ascii="Times New Roman" w:hAnsi="Times New Roman"/>
          <w:bCs/>
          <w:sz w:val="28"/>
          <w:szCs w:val="28"/>
        </w:rPr>
        <w:tab/>
        <w:t>Геннадій ПРИМАКОВ</w:t>
      </w:r>
    </w:p>
    <w:p w:rsidR="0087095C" w:rsidRDefault="00A14F9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Додаток 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розпорядження міського голови 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28 грудня 2021 року № 485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hyperlink r:id="rId14" w:anchor="n14" w:tooltip="https://zakon.rada.gov.ua/laws/show/z0757-21#n14" w:history="1">
        <w:r>
          <w:rPr>
            <w:rStyle w:val="af6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 організації роботи з повідомленнями про корупцію, внесеними викривачами, у Менській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міській раді</w:t>
      </w:r>
      <w:r>
        <w:rPr>
          <w:sz w:val="28"/>
          <w:szCs w:val="28"/>
        </w:rPr>
        <w:t xml:space="preserve"> 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95C" w:rsidRPr="00A14F9E" w:rsidRDefault="00A14F9E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5" w:name="n93"/>
      <w:bookmarkStart w:id="6" w:name="n94"/>
      <w:bookmarkEnd w:id="5"/>
      <w:bookmarkEnd w:id="6"/>
      <w:r>
        <w:rPr>
          <w:rStyle w:val="rvts15"/>
          <w:b/>
          <w:bCs/>
          <w:sz w:val="28"/>
          <w:szCs w:val="28"/>
          <w:lang w:val="uk-UA"/>
        </w:rPr>
        <w:t>I. Загальні положення</w:t>
      </w:r>
    </w:p>
    <w:p w:rsidR="0087095C" w:rsidRPr="00A14F9E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7" w:name="n16"/>
      <w:bookmarkEnd w:id="7"/>
      <w:r>
        <w:rPr>
          <w:sz w:val="28"/>
          <w:szCs w:val="28"/>
          <w:lang w:val="uk-UA"/>
        </w:rPr>
        <w:t>1. Цей Поряд</w:t>
      </w:r>
      <w:r>
        <w:rPr>
          <w:sz w:val="28"/>
          <w:szCs w:val="28"/>
          <w:lang w:val="uk-UA"/>
        </w:rPr>
        <w:t xml:space="preserve">ок визначає послідовність дій під час отримання, реєстрації, розгляду та обліку повідомлень про порушення вимог </w:t>
      </w:r>
      <w:r>
        <w:fldChar w:fldCharType="begin"/>
      </w:r>
      <w:r w:rsidRPr="00A14F9E">
        <w:rPr>
          <w:lang w:val="uk-UA"/>
        </w:rPr>
        <w:instrText xml:space="preserve"> </w:instrText>
      </w:r>
      <w:r>
        <w:instrText>HYPERLINK</w:instrText>
      </w:r>
      <w:r w:rsidRPr="00A14F9E">
        <w:rPr>
          <w:lang w:val="uk-UA"/>
        </w:rPr>
        <w:instrText xml:space="preserve"> "</w:instrText>
      </w:r>
      <w:r>
        <w:instrText>https</w:instrText>
      </w:r>
      <w:r w:rsidRPr="00A14F9E">
        <w:rPr>
          <w:lang w:val="uk-UA"/>
        </w:rPr>
        <w:instrText>://</w:instrText>
      </w:r>
      <w:r>
        <w:instrText>zakon</w:instrText>
      </w:r>
      <w:r w:rsidRPr="00A14F9E">
        <w:rPr>
          <w:lang w:val="uk-UA"/>
        </w:rPr>
        <w:instrText>.</w:instrText>
      </w:r>
      <w:r>
        <w:instrText>rada</w:instrText>
      </w:r>
      <w:r w:rsidRPr="00A14F9E">
        <w:rPr>
          <w:lang w:val="uk-UA"/>
        </w:rPr>
        <w:instrText>.</w:instrText>
      </w:r>
      <w:r>
        <w:instrText>gov</w:instrText>
      </w:r>
      <w:r w:rsidRPr="00A14F9E">
        <w:rPr>
          <w:lang w:val="uk-UA"/>
        </w:rPr>
        <w:instrText>.</w:instrText>
      </w:r>
      <w:r>
        <w:instrText>ua</w:instrText>
      </w:r>
      <w:r w:rsidRPr="00A14F9E">
        <w:rPr>
          <w:lang w:val="uk-UA"/>
        </w:rPr>
        <w:instrText>/</w:instrText>
      </w:r>
      <w:r>
        <w:instrText>laws</w:instrText>
      </w:r>
      <w:r w:rsidRPr="00A14F9E">
        <w:rPr>
          <w:lang w:val="uk-UA"/>
        </w:rPr>
        <w:instrText>/</w:instrText>
      </w:r>
      <w:r>
        <w:instrText>show</w:instrText>
      </w:r>
      <w:r w:rsidRPr="00A14F9E">
        <w:rPr>
          <w:lang w:val="uk-UA"/>
        </w:rPr>
        <w:instrText>/1700-18" \</w:instrText>
      </w:r>
      <w:r>
        <w:instrText>o</w:instrText>
      </w:r>
      <w:r w:rsidRPr="00A14F9E">
        <w:rPr>
          <w:lang w:val="uk-UA"/>
        </w:rPr>
        <w:instrText xml:space="preserve"> "</w:instrText>
      </w:r>
      <w:r>
        <w:instrText>https</w:instrText>
      </w:r>
      <w:r w:rsidRPr="00A14F9E">
        <w:rPr>
          <w:lang w:val="uk-UA"/>
        </w:rPr>
        <w:instrText>://</w:instrText>
      </w:r>
      <w:r>
        <w:instrText>zakon</w:instrText>
      </w:r>
      <w:r w:rsidRPr="00A14F9E">
        <w:rPr>
          <w:lang w:val="uk-UA"/>
        </w:rPr>
        <w:instrText>.</w:instrText>
      </w:r>
      <w:r>
        <w:instrText>rada</w:instrText>
      </w:r>
      <w:r w:rsidRPr="00A14F9E">
        <w:rPr>
          <w:lang w:val="uk-UA"/>
        </w:rPr>
        <w:instrText>.</w:instrText>
      </w:r>
      <w:r>
        <w:instrText>gov</w:instrText>
      </w:r>
      <w:r w:rsidRPr="00A14F9E">
        <w:rPr>
          <w:lang w:val="uk-UA"/>
        </w:rPr>
        <w:instrText>.</w:instrText>
      </w:r>
      <w:r>
        <w:instrText>ua</w:instrText>
      </w:r>
      <w:r w:rsidRPr="00A14F9E">
        <w:rPr>
          <w:lang w:val="uk-UA"/>
        </w:rPr>
        <w:instrText>/</w:instrText>
      </w:r>
      <w:r>
        <w:instrText>laws</w:instrText>
      </w:r>
      <w:r w:rsidRPr="00A14F9E">
        <w:rPr>
          <w:lang w:val="uk-UA"/>
        </w:rPr>
        <w:instrText>/</w:instrText>
      </w:r>
      <w:r>
        <w:instrText>show</w:instrText>
      </w:r>
      <w:r w:rsidRPr="00A14F9E">
        <w:rPr>
          <w:lang w:val="uk-UA"/>
        </w:rPr>
        <w:instrText xml:space="preserve">/1700-18" </w:instrText>
      </w:r>
      <w:r>
        <w:fldChar w:fldCharType="separate"/>
      </w:r>
      <w:r>
        <w:rPr>
          <w:rStyle w:val="af6"/>
          <w:color w:val="auto"/>
          <w:sz w:val="28"/>
          <w:szCs w:val="28"/>
          <w:u w:val="none"/>
          <w:lang w:val="uk-UA"/>
        </w:rPr>
        <w:t>Закону України</w:t>
      </w:r>
      <w:r>
        <w:rPr>
          <w:rStyle w:val="af6"/>
          <w:color w:val="auto"/>
          <w:sz w:val="28"/>
          <w:szCs w:val="28"/>
          <w:u w:val="none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«Про запобігання кор</w:t>
      </w:r>
      <w:r>
        <w:rPr>
          <w:sz w:val="28"/>
          <w:szCs w:val="28"/>
          <w:lang w:val="uk-UA"/>
        </w:rPr>
        <w:t>упції» (далі - Закон), що надходять до Менської міської ради.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17"/>
      <w:bookmarkEnd w:id="8"/>
      <w:r>
        <w:rPr>
          <w:sz w:val="28"/>
          <w:szCs w:val="28"/>
          <w:lang w:val="uk-UA"/>
        </w:rPr>
        <w:t>2. Терміни, що вживаються у цьому Порядку, використовуються у таких значеннях: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18"/>
      <w:bookmarkEnd w:id="9"/>
      <w:r>
        <w:rPr>
          <w:sz w:val="28"/>
          <w:szCs w:val="28"/>
          <w:lang w:val="uk-UA"/>
        </w:rPr>
        <w:t>ідентифікація повідомлення - встановлення відповідності інформації, викладеної у повідомленні, ознакам корупційного</w:t>
      </w:r>
      <w:r>
        <w:rPr>
          <w:sz w:val="28"/>
          <w:szCs w:val="28"/>
          <w:lang w:val="uk-UA"/>
        </w:rPr>
        <w:t xml:space="preserve"> або пов’язаного з корупцією правопорушення, іншого порушення </w:t>
      </w:r>
      <w:hyperlink r:id="rId15" w:tooltip="https://zakon.rada.gov.ua/laws/show/1700-18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Закону</w:t>
        </w:r>
      </w:hyperlink>
      <w:r>
        <w:rPr>
          <w:sz w:val="28"/>
          <w:szCs w:val="28"/>
          <w:lang w:val="uk-UA"/>
        </w:rPr>
        <w:t>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19"/>
      <w:bookmarkEnd w:id="10"/>
      <w:r>
        <w:rPr>
          <w:sz w:val="28"/>
          <w:szCs w:val="28"/>
          <w:lang w:val="uk-UA"/>
        </w:rPr>
        <w:t>повідомлення про корупцію - повідомлення особи, що містить фактичні дані, що підтверджують можливе вчинення працівником (працівниками) Менськ</w:t>
      </w:r>
      <w:r>
        <w:rPr>
          <w:sz w:val="28"/>
          <w:szCs w:val="28"/>
          <w:lang w:val="uk-UA"/>
        </w:rPr>
        <w:t>ої міської ради, на яких поширюється дія вимог Закону, корупційного або пов’язаного з корупцією правопорушення, іншого порушення Закону, які можуть бути перевірені;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20"/>
      <w:bookmarkEnd w:id="11"/>
      <w:r>
        <w:rPr>
          <w:sz w:val="28"/>
          <w:szCs w:val="28"/>
          <w:lang w:val="uk-UA"/>
        </w:rPr>
        <w:t>попередня перевірка - перевірка фактичних даних, викладених у повідомленні про корупцію, як</w:t>
      </w:r>
      <w:r>
        <w:rPr>
          <w:sz w:val="28"/>
          <w:szCs w:val="28"/>
          <w:lang w:val="uk-UA"/>
        </w:rPr>
        <w:t>а проводиться у спосіб та строки, визначені Законом;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n21"/>
      <w:bookmarkEnd w:id="12"/>
      <w:r>
        <w:rPr>
          <w:sz w:val="28"/>
          <w:szCs w:val="28"/>
          <w:lang w:val="uk-UA"/>
        </w:rPr>
        <w:t xml:space="preserve">уповноважена особа - </w:t>
      </w:r>
      <w:r>
        <w:rPr>
          <w:sz w:val="28"/>
          <w:szCs w:val="28"/>
          <w:shd w:val="clear" w:color="auto" w:fill="FFFFFF"/>
          <w:lang w:val="uk-UA"/>
        </w:rPr>
        <w:t>уповноважена особа з питань запобігання та виявлення корупції в Менській міській раді, визначена розпорядженням міського голови;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" w:name="n22"/>
      <w:bookmarkEnd w:id="13"/>
      <w:r>
        <w:rPr>
          <w:sz w:val="28"/>
          <w:szCs w:val="28"/>
          <w:lang w:val="uk-UA"/>
        </w:rPr>
        <w:t>попередній розгляд - аналіз інформації, яка міститься</w:t>
      </w:r>
      <w:r>
        <w:rPr>
          <w:sz w:val="28"/>
          <w:szCs w:val="28"/>
          <w:lang w:val="uk-UA"/>
        </w:rPr>
        <w:t xml:space="preserve"> у повідомленні про корупцію, на відповідність вимогам Закону.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n23"/>
      <w:bookmarkStart w:id="15" w:name="n24"/>
      <w:bookmarkEnd w:id="14"/>
      <w:bookmarkEnd w:id="15"/>
      <w:r>
        <w:rPr>
          <w:sz w:val="28"/>
          <w:szCs w:val="28"/>
          <w:lang w:val="uk-UA"/>
        </w:rPr>
        <w:t xml:space="preserve">Інші терміни вживаються у значеннях, наведених у Законі України </w:t>
      </w:r>
      <w:hyperlink r:id="rId16" w:tooltip="https://zakon.rada.gov.ua/laws/show/1700-18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«Про запобігання кор</w:t>
        </w:r>
        <w:r>
          <w:rPr>
            <w:rStyle w:val="af6"/>
            <w:color w:val="auto"/>
            <w:sz w:val="28"/>
            <w:szCs w:val="28"/>
            <w:u w:val="none"/>
            <w:lang w:val="uk-UA"/>
          </w:rPr>
          <w:t>упції»</w:t>
        </w:r>
      </w:hyperlink>
      <w:r>
        <w:rPr>
          <w:sz w:val="28"/>
          <w:szCs w:val="28"/>
          <w:lang w:val="uk-UA"/>
        </w:rPr>
        <w:t>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До Менської міської ради повідомлення, зазначені у пункті 1 цього розділу, можуть надходити наступними каналами повідомлення.</w:t>
      </w:r>
    </w:p>
    <w:p w:rsidR="0087095C" w:rsidRDefault="00A14F9E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" w:name="n25"/>
      <w:bookmarkEnd w:id="16"/>
      <w:r>
        <w:rPr>
          <w:sz w:val="28"/>
          <w:szCs w:val="28"/>
        </w:rPr>
        <w:t xml:space="preserve">1). Поштою – на адресу Менської міської ради: вул. Героїв АТО, 6,              м. Мена,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р-н, Чернігівська обл., 15600.</w:t>
      </w:r>
    </w:p>
    <w:p w:rsidR="0087095C" w:rsidRDefault="00A14F9E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направлення повідомлення поштою у ньому доцільно робити позначку такого змісту: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Про корупцію</w:t>
      </w:r>
      <w:r>
        <w:rPr>
          <w:sz w:val="28"/>
          <w:szCs w:val="28"/>
        </w:rPr>
        <w:t>»</w:t>
      </w:r>
    </w:p>
    <w:p w:rsidR="0087095C" w:rsidRDefault="00A14F9E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2). На особистому прий</w:t>
      </w:r>
      <w:r>
        <w:rPr>
          <w:sz w:val="28"/>
          <w:szCs w:val="28"/>
        </w:rPr>
        <w:t>омі у Уповноваженого (усне або письмове).</w:t>
      </w:r>
    </w:p>
    <w:p w:rsidR="0087095C" w:rsidRDefault="00A14F9E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Дні прийому по буднях у робочі години:  понеділок – п’ятниця з 08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(обідня перерва з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) каб.27.</w:t>
      </w:r>
    </w:p>
    <w:p w:rsidR="0087095C" w:rsidRDefault="00A14F9E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Засобами електронного зв’язку – на адресу електронної пошти для здійснення повідомлень – </w:t>
      </w:r>
      <w:r>
        <w:rPr>
          <w:sz w:val="28"/>
          <w:szCs w:val="28"/>
          <w:shd w:val="clear" w:color="auto" w:fill="FFFFFF"/>
        </w:rPr>
        <w:t>zamyu</w:t>
      </w:r>
      <w:r>
        <w:rPr>
          <w:sz w:val="28"/>
          <w:szCs w:val="28"/>
          <w:shd w:val="clear" w:color="auto" w:fill="FFFFFF"/>
        </w:rPr>
        <w:t>rradamena@cg.gov.ua.</w:t>
      </w:r>
    </w:p>
    <w:p w:rsidR="0087095C" w:rsidRDefault="00A14F9E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4). Усне повідомлення може надійти через спеціальну телефонну лінію Уповноваженого, для здійснення повідомлень (04644) 2-16-41.</w:t>
      </w:r>
    </w:p>
    <w:p w:rsidR="0087095C" w:rsidRDefault="00A14F9E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Спеціальна телефонна лінія Уповноваженого працює по буднях у робочі години:  понеділок – п’ятниця з 08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(обідня перерва з 13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до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).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7" w:name="n33"/>
      <w:bookmarkStart w:id="18" w:name="n34"/>
      <w:bookmarkEnd w:id="17"/>
      <w:bookmarkEnd w:id="18"/>
      <w:r>
        <w:rPr>
          <w:sz w:val="28"/>
          <w:szCs w:val="28"/>
          <w:lang w:val="uk-UA"/>
        </w:rPr>
        <w:t>4. Інформація, наведена у повідомленні про корупцію, має стосуватися конкретного працівника Менської міської ради, містити фактичні дані про порушення ним вимог, заборон та обмежень, встановлених Законом, які можуть</w:t>
      </w:r>
      <w:r>
        <w:rPr>
          <w:sz w:val="28"/>
          <w:szCs w:val="28"/>
          <w:lang w:val="uk-UA"/>
        </w:rPr>
        <w:t xml:space="preserve"> бути перевірені.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9" w:name="n35"/>
      <w:bookmarkStart w:id="20" w:name="n36"/>
      <w:bookmarkEnd w:id="19"/>
      <w:bookmarkEnd w:id="20"/>
      <w:r>
        <w:rPr>
          <w:sz w:val="28"/>
          <w:szCs w:val="28"/>
          <w:lang w:val="uk-UA"/>
        </w:rPr>
        <w:t xml:space="preserve">5. Повідомлення про корупцію, яке не містить інформації про корупційне або пов’язане з корупцією правопорушення, інше порушення вимог Закону, розглядається в порядку, визначеному для розгляду звернень громадян, про що інформується особа, </w:t>
      </w:r>
      <w:r>
        <w:rPr>
          <w:sz w:val="28"/>
          <w:szCs w:val="28"/>
          <w:lang w:val="uk-UA"/>
        </w:rPr>
        <w:t>яка здійснила повідомлення.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1" w:name="n1494"/>
      <w:bookmarkStart w:id="22" w:name="n1495"/>
      <w:bookmarkStart w:id="23" w:name="n37"/>
      <w:bookmarkEnd w:id="21"/>
      <w:bookmarkEnd w:id="22"/>
      <w:bookmarkEnd w:id="23"/>
      <w:r>
        <w:rPr>
          <w:sz w:val="28"/>
          <w:szCs w:val="28"/>
          <w:lang w:val="uk-UA"/>
        </w:rPr>
        <w:t>6. Анонімне повідомлення про корупцію підлягає розгляду, якщо наведена у ньому інформація стосується конкретного працівника Менської міської ради та якщо таке повідомлення містить фактичні дані, які можуть бути перевірені.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4" w:name="n38"/>
      <w:bookmarkStart w:id="25" w:name="n39"/>
      <w:bookmarkEnd w:id="24"/>
      <w:bookmarkEnd w:id="25"/>
      <w:r>
        <w:rPr>
          <w:sz w:val="28"/>
          <w:szCs w:val="28"/>
          <w:lang w:val="uk-UA"/>
        </w:rPr>
        <w:t>7. По</w:t>
      </w:r>
      <w:r>
        <w:rPr>
          <w:sz w:val="28"/>
          <w:szCs w:val="28"/>
          <w:lang w:val="uk-UA"/>
        </w:rPr>
        <w:t>відомлення про корупцію може бути як письмовим, так і усним, подане як окремою особою (індивідуальне), так і групою осіб (колективне).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6" w:name="n40"/>
      <w:bookmarkEnd w:id="26"/>
      <w:r>
        <w:rPr>
          <w:sz w:val="28"/>
          <w:szCs w:val="28"/>
          <w:lang w:val="uk-UA"/>
        </w:rPr>
        <w:t>8. Усне повідомлення про корупцію викладається викривачем (викривачами) на особистому прийомі та/або з використанням засо</w:t>
      </w:r>
      <w:r>
        <w:rPr>
          <w:sz w:val="28"/>
          <w:szCs w:val="28"/>
          <w:lang w:val="uk-UA"/>
        </w:rPr>
        <w:t>бів телефонного зв’язку.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9. У разі якщо наведена у повідомленні інформація стосується уповноваженої особи, порядок розгляду такого повідомлення визначається керівником відповідного органу або юридичної особи.</w:t>
      </w:r>
    </w:p>
    <w:p w:rsidR="0087095C" w:rsidRDefault="0087095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095C" w:rsidRDefault="00A14F9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27" w:name="n41"/>
      <w:bookmarkEnd w:id="27"/>
      <w:r>
        <w:rPr>
          <w:rStyle w:val="rvts15"/>
          <w:b/>
          <w:bCs/>
          <w:sz w:val="28"/>
          <w:szCs w:val="28"/>
          <w:lang w:val="uk-UA"/>
        </w:rPr>
        <w:t xml:space="preserve">II. Засади </w:t>
      </w:r>
      <w:r>
        <w:rPr>
          <w:rStyle w:val="rvts15"/>
          <w:b/>
          <w:bCs/>
          <w:sz w:val="28"/>
          <w:szCs w:val="28"/>
          <w:lang w:val="uk-UA"/>
        </w:rPr>
        <w:t xml:space="preserve">та принципи організації роботи </w:t>
      </w:r>
    </w:p>
    <w:p w:rsidR="0087095C" w:rsidRDefault="00A14F9E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sz w:val="28"/>
          <w:szCs w:val="28"/>
        </w:rPr>
      </w:pPr>
      <w:r>
        <w:rPr>
          <w:rStyle w:val="rvts15"/>
          <w:b/>
          <w:bCs/>
          <w:sz w:val="28"/>
          <w:szCs w:val="28"/>
          <w:lang w:val="uk-UA"/>
        </w:rPr>
        <w:t>з повідомленнями про корупцію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8" w:name="n42"/>
      <w:bookmarkEnd w:id="28"/>
      <w:r>
        <w:rPr>
          <w:sz w:val="28"/>
          <w:szCs w:val="28"/>
          <w:lang w:val="uk-UA"/>
        </w:rPr>
        <w:t>1. Організація роботи з повідомленнями про корупцію здійснюється на таких засадах: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9" w:name="n43"/>
      <w:bookmarkEnd w:id="29"/>
      <w:r>
        <w:rPr>
          <w:sz w:val="28"/>
          <w:szCs w:val="28"/>
          <w:lang w:val="uk-UA"/>
        </w:rPr>
        <w:t>знання та обізнаність - забезпечення інформування про можливість подати повідомлення про корупцію та про повнов</w:t>
      </w:r>
      <w:r>
        <w:rPr>
          <w:sz w:val="28"/>
          <w:szCs w:val="28"/>
          <w:lang w:val="uk-UA"/>
        </w:rPr>
        <w:t>аження уповноваженої особи щодо його розгляду;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0" w:name="n44"/>
      <w:bookmarkEnd w:id="30"/>
      <w:r>
        <w:rPr>
          <w:sz w:val="28"/>
          <w:szCs w:val="28"/>
          <w:lang w:val="uk-UA"/>
        </w:rPr>
        <w:t>доступність - забезпечення безперешкодного доступу для подання повідомлення про корупцію та забезпечення зручності процесу подання таких повідомлень;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1" w:name="n45"/>
      <w:bookmarkEnd w:id="31"/>
      <w:r>
        <w:rPr>
          <w:sz w:val="28"/>
          <w:szCs w:val="28"/>
          <w:lang w:val="uk-UA"/>
        </w:rPr>
        <w:t>довіра - інформування викривачів про їхні права та гарантії</w:t>
      </w:r>
      <w:r>
        <w:rPr>
          <w:sz w:val="28"/>
          <w:szCs w:val="28"/>
          <w:lang w:val="uk-UA"/>
        </w:rPr>
        <w:t xml:space="preserve"> захисту, у тому числі трудових прав, виконання державних гарантій захисту;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2" w:name="n46"/>
      <w:bookmarkEnd w:id="32"/>
      <w:r>
        <w:rPr>
          <w:sz w:val="28"/>
          <w:szCs w:val="28"/>
          <w:lang w:val="uk-UA"/>
        </w:rPr>
        <w:t>відповідальність - забезпечення керівництвом міської ради роботи з повідомленнями про корупцію;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3" w:name="n47"/>
      <w:bookmarkEnd w:id="33"/>
      <w:r>
        <w:rPr>
          <w:sz w:val="28"/>
          <w:szCs w:val="28"/>
          <w:lang w:val="uk-UA"/>
        </w:rPr>
        <w:t>ефективність - реагування на усі без винятку випадки порушення вимог Закону;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4" w:name="n48"/>
      <w:bookmarkEnd w:id="34"/>
      <w:r>
        <w:rPr>
          <w:sz w:val="28"/>
          <w:szCs w:val="28"/>
          <w:lang w:val="uk-UA"/>
        </w:rPr>
        <w:t>прозорі</w:t>
      </w:r>
      <w:r>
        <w:rPr>
          <w:sz w:val="28"/>
          <w:szCs w:val="28"/>
          <w:lang w:val="uk-UA"/>
        </w:rPr>
        <w:t>сть - інформування викривачів про результати розгляду повідомлень про корупцію;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5" w:name="n49"/>
      <w:bookmarkEnd w:id="35"/>
      <w:r>
        <w:rPr>
          <w:sz w:val="28"/>
          <w:szCs w:val="28"/>
          <w:lang w:val="uk-UA"/>
        </w:rPr>
        <w:t>аналіз та вивчення - систематичний перегляд і коригування організації роботи з повідомленнями про корупцію та викривачами.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6" w:name="n50"/>
      <w:bookmarkEnd w:id="36"/>
      <w:r>
        <w:rPr>
          <w:sz w:val="28"/>
          <w:szCs w:val="28"/>
          <w:lang w:val="uk-UA"/>
        </w:rPr>
        <w:t>2. Принципи організації роботи з повідомленнями про к</w:t>
      </w:r>
      <w:r>
        <w:rPr>
          <w:sz w:val="28"/>
          <w:szCs w:val="28"/>
          <w:lang w:val="uk-UA"/>
        </w:rPr>
        <w:t>орупцію: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7" w:name="n51"/>
      <w:bookmarkEnd w:id="37"/>
      <w:r>
        <w:rPr>
          <w:sz w:val="28"/>
          <w:szCs w:val="28"/>
          <w:lang w:val="uk-UA"/>
        </w:rPr>
        <w:lastRenderedPageBreak/>
        <w:t xml:space="preserve">доброчесність - діяльність працівників міської ради, що базується на виконанні службових обов’язків відповідно до вимог законів України </w:t>
      </w:r>
      <w:hyperlink r:id="rId17" w:tooltip="https://zakon.rada.gov.ua/laws/show/1700-18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«П</w:t>
        </w:r>
        <w:r>
          <w:rPr>
            <w:rStyle w:val="af6"/>
            <w:color w:val="auto"/>
            <w:sz w:val="28"/>
            <w:szCs w:val="28"/>
            <w:u w:val="none"/>
            <w:lang w:val="uk-UA"/>
          </w:rPr>
          <w:t>ро запобігання корупції»</w:t>
        </w:r>
      </w:hyperlink>
      <w:r>
        <w:rPr>
          <w:sz w:val="28"/>
          <w:szCs w:val="28"/>
          <w:lang w:val="uk-UA"/>
        </w:rPr>
        <w:t xml:space="preserve">, </w:t>
      </w:r>
      <w:hyperlink r:id="rId18" w:tooltip="https://zakon.rada.gov.ua/laws/show/889-19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«Про службу в органах місцевого самоврядування»</w:t>
        </w:r>
      </w:hyperlink>
      <w:r>
        <w:rPr>
          <w:sz w:val="28"/>
          <w:szCs w:val="28"/>
          <w:lang w:val="uk-UA"/>
        </w:rPr>
        <w:t xml:space="preserve"> та загальновизнаних етичних норм;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8" w:name="n52"/>
      <w:bookmarkEnd w:id="38"/>
      <w:r>
        <w:rPr>
          <w:sz w:val="28"/>
          <w:szCs w:val="28"/>
          <w:lang w:val="uk-UA"/>
        </w:rPr>
        <w:t>захист прав викривачів - розуміння та усв</w:t>
      </w:r>
      <w:r>
        <w:rPr>
          <w:sz w:val="28"/>
          <w:szCs w:val="28"/>
          <w:lang w:val="uk-UA"/>
        </w:rPr>
        <w:t>ідомлення працівниками міської ради, які мають доступ до повідомлень про корупцію та іншої інформації, яка пов’язана з такими повідомленнями, ризиків для викривачів та їхніх близьких осіб, пов’язаних з поданням повідомлень, встановленням фактів порушення в</w:t>
      </w:r>
      <w:r>
        <w:rPr>
          <w:sz w:val="28"/>
          <w:szCs w:val="28"/>
          <w:lang w:val="uk-UA"/>
        </w:rPr>
        <w:t xml:space="preserve">имог </w:t>
      </w:r>
      <w:hyperlink r:id="rId19" w:tooltip="https://zakon.rada.gov.ua/laws/show/1700-18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Закону</w:t>
        </w:r>
      </w:hyperlink>
      <w:r>
        <w:rPr>
          <w:sz w:val="28"/>
          <w:szCs w:val="28"/>
          <w:lang w:val="uk-UA"/>
        </w:rPr>
        <w:t>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9" w:name="n53"/>
      <w:bookmarkEnd w:id="39"/>
      <w:r>
        <w:rPr>
          <w:sz w:val="28"/>
          <w:szCs w:val="28"/>
          <w:lang w:val="uk-UA"/>
        </w:rPr>
        <w:t>конфіденційність - забезпечення виконання працівниками міської ради вимог законодавства щодо заборони розкриття інформації про викрива</w:t>
      </w:r>
      <w:r>
        <w:rPr>
          <w:sz w:val="28"/>
          <w:szCs w:val="28"/>
          <w:lang w:val="uk-UA"/>
        </w:rPr>
        <w:t>ча, його близьких осіб або інших даних, які можуть ідентифікувати особу викривача, його близьких осіб, третім особам, які не залучаються до розгляду, перевірки та/або розслідування повідомлених ним фактів, а також особам, дій або бездіяльності яких стосуют</w:t>
      </w:r>
      <w:r>
        <w:rPr>
          <w:sz w:val="28"/>
          <w:szCs w:val="28"/>
          <w:lang w:val="uk-UA"/>
        </w:rPr>
        <w:t>ься повідомлені ним факти, крім випадків, установлених законом;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0" w:name="n54"/>
      <w:bookmarkEnd w:id="40"/>
      <w:r>
        <w:rPr>
          <w:sz w:val="28"/>
          <w:szCs w:val="28"/>
          <w:lang w:val="uk-UA"/>
        </w:rPr>
        <w:t>зворотний зв’язок - рекомендується підтримувати зв’язок з викривачем навіть у випадку, коли таке повідомлення подане анонімно (за наявності інформації про контакти викривача);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1" w:name="n55"/>
      <w:bookmarkEnd w:id="41"/>
      <w:r>
        <w:rPr>
          <w:sz w:val="28"/>
          <w:szCs w:val="28"/>
          <w:lang w:val="uk-UA"/>
        </w:rPr>
        <w:t xml:space="preserve">неупередженість </w:t>
      </w:r>
      <w:r>
        <w:rPr>
          <w:sz w:val="28"/>
          <w:szCs w:val="28"/>
          <w:lang w:val="uk-UA"/>
        </w:rPr>
        <w:t>- забезпечення розгляду повідомлення про корупцію по суті та без жодних упереджень, які можуть виникати за результатами попередніх контактів викривача з працівниками міської ради;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2" w:name="n56"/>
      <w:bookmarkEnd w:id="42"/>
      <w:r>
        <w:rPr>
          <w:sz w:val="28"/>
          <w:szCs w:val="28"/>
          <w:lang w:val="uk-UA"/>
        </w:rPr>
        <w:t>об’єктивність - надання повної і об’єктивної оцінки одержаній під час розгля</w:t>
      </w:r>
      <w:r>
        <w:rPr>
          <w:sz w:val="28"/>
          <w:szCs w:val="28"/>
          <w:lang w:val="uk-UA"/>
        </w:rPr>
        <w:t>ду повідомлення про корупцію інформації, а також результатам такої перевірки;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3" w:name="n57"/>
      <w:bookmarkEnd w:id="43"/>
      <w:r>
        <w:rPr>
          <w:sz w:val="28"/>
          <w:szCs w:val="28"/>
          <w:lang w:val="uk-UA"/>
        </w:rPr>
        <w:t>рівність - забезпечення однакового ставлення до всіх викривачів незалежно від їх віку, статі, національної приналежності, віросповідання тощо.</w:t>
      </w:r>
    </w:p>
    <w:p w:rsidR="0087095C" w:rsidRDefault="008709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095C" w:rsidRDefault="00A14F9E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rStyle w:val="rvts15"/>
          <w:b/>
          <w:bCs/>
          <w:sz w:val="28"/>
          <w:szCs w:val="28"/>
        </w:rPr>
      </w:pPr>
      <w:bookmarkStart w:id="44" w:name="n58"/>
      <w:bookmarkEnd w:id="44"/>
      <w:r>
        <w:rPr>
          <w:rStyle w:val="rvts15"/>
          <w:b/>
          <w:bCs/>
          <w:sz w:val="28"/>
          <w:szCs w:val="28"/>
          <w:lang w:val="uk-UA"/>
        </w:rPr>
        <w:t>III. Отримання та реєстрація повідомлень про корупцію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5" w:name="n59"/>
      <w:bookmarkEnd w:id="45"/>
      <w:r>
        <w:rPr>
          <w:sz w:val="28"/>
          <w:szCs w:val="28"/>
          <w:lang w:val="uk-UA"/>
        </w:rPr>
        <w:t>1. Повідомлення про корупцію, що надходять до міської ради з використанням засобів поштового зв’язку приймаються уповноваженою особою. Повідомлення можуть бути отримані безпосередньо уповноваженою особо</w:t>
      </w:r>
      <w:r>
        <w:rPr>
          <w:sz w:val="28"/>
          <w:szCs w:val="28"/>
          <w:lang w:val="uk-UA"/>
        </w:rPr>
        <w:t xml:space="preserve">ю в письмовому вигляді.  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6" w:name="n60"/>
      <w:bookmarkStart w:id="47" w:name="n62"/>
      <w:bookmarkStart w:id="48" w:name="n63"/>
      <w:bookmarkStart w:id="49" w:name="n64"/>
      <w:bookmarkEnd w:id="46"/>
      <w:bookmarkEnd w:id="47"/>
      <w:bookmarkEnd w:id="48"/>
      <w:bookmarkEnd w:id="49"/>
      <w:r>
        <w:rPr>
          <w:sz w:val="28"/>
          <w:szCs w:val="28"/>
          <w:lang w:val="uk-UA"/>
        </w:rPr>
        <w:t>2. Повідомлення про корупцію, отримані уповноваженою особою  в усній формі під час особистого прийому чи засобами телефонного зв’язку, оформлюються шляхом заповнення примірної форми повідомлення про корупцію, отриманого уповноваже</w:t>
      </w:r>
      <w:r>
        <w:rPr>
          <w:sz w:val="28"/>
          <w:szCs w:val="28"/>
          <w:lang w:val="uk-UA"/>
        </w:rPr>
        <w:t>ною особою в усній формі під час особистого прийому або засобами телефонного зв’язку (</w:t>
      </w:r>
      <w:hyperlink r:id="rId20" w:anchor="n118" w:tooltip="https://zakon.rada.gov.ua/laws/show/z0757-21#n118" w:history="1">
        <w:r>
          <w:rPr>
            <w:rStyle w:val="af6"/>
            <w:color w:val="auto"/>
            <w:sz w:val="28"/>
            <w:szCs w:val="28"/>
            <w:lang w:val="uk-UA"/>
          </w:rPr>
          <w:t>додаток 1</w:t>
        </w:r>
      </w:hyperlink>
      <w:r>
        <w:rPr>
          <w:sz w:val="28"/>
          <w:szCs w:val="28"/>
          <w:lang w:val="uk-UA"/>
        </w:rPr>
        <w:t>).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0" w:name="n65"/>
      <w:bookmarkEnd w:id="50"/>
      <w:r>
        <w:rPr>
          <w:sz w:val="28"/>
          <w:szCs w:val="28"/>
          <w:lang w:val="uk-UA"/>
        </w:rPr>
        <w:t xml:space="preserve">Якщо під час телефонної розмови </w:t>
      </w:r>
      <w:r>
        <w:rPr>
          <w:sz w:val="28"/>
          <w:szCs w:val="28"/>
          <w:lang w:val="uk-UA"/>
        </w:rPr>
        <w:t>неможливо встановити суть можливого порушення, уповноважена особа пропонує звернутись до міської ради письмово або направити повідомлення іншими засобами телекомунікаційного зв’язку.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1" w:name="n66"/>
      <w:bookmarkEnd w:id="51"/>
      <w:r>
        <w:rPr>
          <w:sz w:val="28"/>
          <w:szCs w:val="28"/>
          <w:lang w:val="uk-UA"/>
        </w:rPr>
        <w:t>Під час прийняття повідомлення про корупцію в усній формі під час особист</w:t>
      </w:r>
      <w:r>
        <w:rPr>
          <w:sz w:val="28"/>
          <w:szCs w:val="28"/>
          <w:lang w:val="uk-UA"/>
        </w:rPr>
        <w:t xml:space="preserve">ого прийому або засобами телефонного зв’язку уповноваженою особою повідомляється, що вказана у повідомленні інформація буде використана під час виконання завдань і функцій щодо запобігання і виявлення корупції у </w:t>
      </w:r>
      <w:r>
        <w:rPr>
          <w:sz w:val="28"/>
          <w:szCs w:val="28"/>
          <w:lang w:val="uk-UA"/>
        </w:rPr>
        <w:lastRenderedPageBreak/>
        <w:t>спосіб, визначений законодавством, а також п</w:t>
      </w:r>
      <w:r>
        <w:rPr>
          <w:sz w:val="28"/>
          <w:szCs w:val="28"/>
          <w:lang w:val="uk-UA"/>
        </w:rPr>
        <w:t>овідомляється щодо можливості направлення такого повідомлення поштою або іншими засобами телекомунікаційного зв’язку.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2" w:name="n67"/>
      <w:bookmarkStart w:id="53" w:name="n68"/>
      <w:bookmarkStart w:id="54" w:name="n69"/>
      <w:bookmarkEnd w:id="52"/>
      <w:bookmarkEnd w:id="53"/>
      <w:bookmarkEnd w:id="54"/>
      <w:r>
        <w:rPr>
          <w:sz w:val="28"/>
          <w:szCs w:val="28"/>
          <w:lang w:val="uk-UA"/>
        </w:rPr>
        <w:t>3. Повідомлення про корупцію, які надходять на адресу електронної пошти для здійснення повідомлень, приймаються та ідентифікуються уповнов</w:t>
      </w:r>
      <w:r>
        <w:rPr>
          <w:sz w:val="28"/>
          <w:szCs w:val="28"/>
          <w:lang w:val="uk-UA"/>
        </w:rPr>
        <w:t>аженою особою.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5" w:name="n70"/>
      <w:bookmarkEnd w:id="55"/>
      <w:r>
        <w:rPr>
          <w:sz w:val="28"/>
          <w:szCs w:val="28"/>
          <w:lang w:val="uk-UA"/>
        </w:rPr>
        <w:t>Такі повідомлення роздруковуються в день їх надходження або наступного робочого дня, якщо вони надійшли у неробочий час, у вихідні чи святкові дні.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 Попередній розгляд та ідентифікація повідомлень про корупцію, які надійшли до міської ради</w:t>
      </w:r>
      <w:r>
        <w:rPr>
          <w:sz w:val="28"/>
          <w:szCs w:val="28"/>
          <w:lang w:val="uk-UA"/>
        </w:rPr>
        <w:t xml:space="preserve"> у спосіб, зазначений у пункті 3 розділу І цього Порядку, здійснюється уповноваженою особою  в день їх надходження або не пізніше наступного робочого дня, на предмет встановлення наявності фактичних даних, що підтверджують можливе вчинення працівником місь</w:t>
      </w:r>
      <w:r>
        <w:rPr>
          <w:sz w:val="28"/>
          <w:szCs w:val="28"/>
          <w:lang w:val="uk-UA"/>
        </w:rPr>
        <w:t>кої ради корупційного або пов’язаного з корупцією правопорушення, іншого порушення цього Закону, які можуть бути перевірені, та належності до компетенції і повноважень уповноваженої особи.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56" w:name="n61"/>
      <w:bookmarkEnd w:id="56"/>
      <w:r>
        <w:rPr>
          <w:sz w:val="28"/>
          <w:szCs w:val="28"/>
          <w:lang w:val="uk-UA"/>
        </w:rPr>
        <w:t>5. Повідомлення про корупцію, які надійшли до міської ради, реєструються уповноваженою особою в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Журналі обліку повідомлень про корупційні або пов'язані з корупцією правопорушення, інші порушення вимог </w:t>
      </w:r>
      <w:hyperlink r:id="rId21" w:anchor="n3" w:tooltip="https://zakon.rada.gov.ua/laws/show/1700-18#n3" w:history="1">
        <w:r>
          <w:rPr>
            <w:sz w:val="28"/>
            <w:szCs w:val="28"/>
            <w:lang w:val="uk-UA"/>
          </w:rPr>
          <w:t>Закону</w:t>
        </w:r>
      </w:hyperlink>
      <w:r>
        <w:rPr>
          <w:sz w:val="28"/>
          <w:szCs w:val="28"/>
          <w:lang w:val="uk-UA"/>
        </w:rPr>
        <w:t xml:space="preserve"> України «Про запобігання корупції», які внесені викривачами</w:t>
      </w:r>
      <w:r>
        <w:rPr>
          <w:color w:val="333333"/>
          <w:sz w:val="28"/>
          <w:szCs w:val="28"/>
          <w:lang w:val="uk-UA"/>
        </w:rPr>
        <w:t>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7" w:name="n71"/>
      <w:bookmarkEnd w:id="57"/>
      <w:r>
        <w:rPr>
          <w:sz w:val="28"/>
          <w:szCs w:val="28"/>
          <w:lang w:val="uk-UA"/>
        </w:rPr>
        <w:t>6. Якщо повідомлення про корупцію за змістом не відповідає встановленим вимогам </w:t>
      </w:r>
      <w:hyperlink r:id="rId22" w:tooltip="https://zakon.rada.gov.ua/laws/show/1700-18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Закону</w:t>
        </w:r>
      </w:hyperlink>
      <w:r>
        <w:rPr>
          <w:sz w:val="28"/>
          <w:szCs w:val="28"/>
          <w:lang w:val="uk-UA"/>
        </w:rPr>
        <w:t>, але порушені питання належать до компетенції Менської міської ради, таке повідомлення у день його надходження, а те, що надійшло у неробочий день (час), наступного після нього робочо</w:t>
      </w:r>
      <w:r>
        <w:rPr>
          <w:sz w:val="28"/>
          <w:szCs w:val="28"/>
          <w:lang w:val="uk-UA"/>
        </w:rPr>
        <w:t>го дня, передається уповноваженою особою до відділу документування та забезпечення діяльності апарату ради для здійснення реєстрації в порядку, визначеному </w:t>
      </w:r>
      <w:hyperlink r:id="rId23" w:tooltip="https://zakon.rada.gov.ua/laws/show/393/96-%D0%B2%D1%80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Законом України</w:t>
        </w:r>
      </w:hyperlink>
      <w:r>
        <w:rPr>
          <w:sz w:val="28"/>
          <w:szCs w:val="28"/>
          <w:lang w:val="uk-UA"/>
        </w:rPr>
        <w:t xml:space="preserve"> «Про звернення громадян», про що в цей же день повідомляється заявника. </w:t>
      </w:r>
    </w:p>
    <w:p w:rsidR="0087095C" w:rsidRDefault="008709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095C" w:rsidRDefault="00A14F9E">
      <w:pPr>
        <w:pStyle w:val="rvps7"/>
        <w:shd w:val="clear" w:color="auto" w:fill="FFFFFF"/>
        <w:spacing w:before="0" w:beforeAutospacing="0" w:after="0" w:afterAutospacing="0"/>
        <w:ind w:right="-42" w:firstLine="567"/>
        <w:jc w:val="center"/>
        <w:rPr>
          <w:sz w:val="28"/>
          <w:szCs w:val="28"/>
        </w:rPr>
      </w:pPr>
      <w:bookmarkStart w:id="58" w:name="n72"/>
      <w:bookmarkStart w:id="59" w:name="n74"/>
      <w:bookmarkStart w:id="60" w:name="n79"/>
      <w:bookmarkEnd w:id="58"/>
      <w:bookmarkEnd w:id="59"/>
      <w:bookmarkEnd w:id="60"/>
      <w:r>
        <w:rPr>
          <w:rStyle w:val="rvts15"/>
          <w:b/>
          <w:bCs/>
          <w:sz w:val="28"/>
          <w:szCs w:val="28"/>
          <w:lang w:val="uk-UA"/>
        </w:rPr>
        <w:t>ІV. Порядок та строки розгляду повідомлень про корупцію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1" w:name="n80"/>
      <w:bookmarkEnd w:id="61"/>
      <w:r>
        <w:rPr>
          <w:sz w:val="28"/>
          <w:szCs w:val="28"/>
          <w:lang w:val="uk-UA"/>
        </w:rPr>
        <w:t xml:space="preserve">1. Попередній розгляд повідомлень про корупцію уповноважена особа здійснює в </w:t>
      </w:r>
      <w:r>
        <w:rPr>
          <w:sz w:val="28"/>
          <w:szCs w:val="28"/>
          <w:lang w:val="uk-UA"/>
        </w:rPr>
        <w:t>день отримання або не пізніше наступного робочого дня за днем отримання повідомлення. Доповідна записка про результати попередньої перевірки повідомлення про корупцію після проставлення письмової резолюції міського голови додається у сформовану справу.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2" w:name="n81"/>
      <w:bookmarkEnd w:id="62"/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Якщо повідомлення про корупцію за змістом не відповідає вимогам, уповноважена особа інформує про це міського голову та викривача (якщо повідомлення про корупцію неанонімне).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3" w:name="n82"/>
      <w:bookmarkEnd w:id="63"/>
      <w:r>
        <w:rPr>
          <w:sz w:val="28"/>
          <w:szCs w:val="28"/>
          <w:lang w:val="uk-UA"/>
        </w:rPr>
        <w:t>Якщо інформація, викладена в отриманому міською радою повідомленні про корупцію, н</w:t>
      </w:r>
      <w:r>
        <w:rPr>
          <w:sz w:val="28"/>
          <w:szCs w:val="28"/>
          <w:lang w:val="uk-UA"/>
        </w:rPr>
        <w:t>е належить до її компетенції, викривач повідомляється про це письмово у строк не більше трьох днів без проведення попередньої перевірки з наданням роз’яснення щодо компетенції органів або юридичних осіб, уповноважених на проведення перевірки, розслідування</w:t>
      </w:r>
      <w:r>
        <w:rPr>
          <w:sz w:val="28"/>
          <w:szCs w:val="28"/>
          <w:lang w:val="uk-UA"/>
        </w:rPr>
        <w:t xml:space="preserve"> відповідної інформації.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4" w:name="n83"/>
      <w:bookmarkEnd w:id="64"/>
      <w:r>
        <w:rPr>
          <w:sz w:val="28"/>
          <w:szCs w:val="28"/>
          <w:lang w:val="uk-UA"/>
        </w:rPr>
        <w:lastRenderedPageBreak/>
        <w:t>3. Якщо повідомлення про корупцію за змістом відповідає вимогам </w:t>
      </w:r>
      <w:hyperlink r:id="rId24" w:tooltip="https://zakon.rada.gov.ua/laws/show/1700-18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Закону</w:t>
        </w:r>
      </w:hyperlink>
      <w:r>
        <w:rPr>
          <w:sz w:val="28"/>
          <w:szCs w:val="28"/>
          <w:lang w:val="uk-UA"/>
        </w:rPr>
        <w:t>, після проведення його ідентифікації, реєстрації уп</w:t>
      </w:r>
      <w:r>
        <w:rPr>
          <w:sz w:val="28"/>
          <w:szCs w:val="28"/>
          <w:lang w:val="uk-UA"/>
        </w:rPr>
        <w:t>овноважена особа невідкладно передає таке повідомлення міському голові для прийняття рішення щодо розгляду (перевірки) інформації, зазначеної у повідомленні, шляхом накладення відповідної резолюції.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5" w:name="n84"/>
      <w:bookmarkEnd w:id="65"/>
      <w:r>
        <w:rPr>
          <w:sz w:val="28"/>
          <w:szCs w:val="28"/>
          <w:lang w:val="uk-UA"/>
        </w:rPr>
        <w:t>До розгляду (перевірки) повідомлень про корупцію, крім уп</w:t>
      </w:r>
      <w:r>
        <w:rPr>
          <w:sz w:val="28"/>
          <w:szCs w:val="28"/>
          <w:lang w:val="uk-UA"/>
        </w:rPr>
        <w:t>овноваженої особи, можуть залучатися інші працівники міської ради, до компетенції яких належить питання, порушене в такому повідомленні.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6" w:name="n85"/>
      <w:bookmarkEnd w:id="66"/>
      <w:r>
        <w:rPr>
          <w:sz w:val="28"/>
          <w:szCs w:val="28"/>
          <w:lang w:val="uk-UA"/>
        </w:rPr>
        <w:t>Після накладення резолюції повідомлення передається до уповноваженої особи, яка забезпечує його належний розгляд.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7" w:name="n86"/>
      <w:bookmarkEnd w:id="67"/>
      <w:r>
        <w:rPr>
          <w:sz w:val="28"/>
          <w:szCs w:val="28"/>
          <w:lang w:val="uk-UA"/>
        </w:rPr>
        <w:t>4. Ан</w:t>
      </w:r>
      <w:r>
        <w:rPr>
          <w:sz w:val="28"/>
          <w:szCs w:val="28"/>
          <w:lang w:val="uk-UA"/>
        </w:rPr>
        <w:t>онімне повідомлення про корупцію підлягає перевірці у строк не більше 15 днів від дня його отримання.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8" w:name="n87"/>
      <w:bookmarkEnd w:id="68"/>
      <w:r>
        <w:rPr>
          <w:sz w:val="28"/>
          <w:szCs w:val="28"/>
          <w:lang w:val="uk-UA"/>
        </w:rPr>
        <w:t>Якщо у вказаний строк перевірити інформацію, що міститься в повідомленні, неможливо, строк розгляду такого повідомлення може бути продовжено міським головою до 30 днів від дня його отримання.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9" w:name="n88"/>
      <w:bookmarkEnd w:id="69"/>
      <w:r>
        <w:rPr>
          <w:sz w:val="28"/>
          <w:szCs w:val="28"/>
          <w:lang w:val="uk-UA"/>
        </w:rPr>
        <w:t>5. Строк розгляду анонімного повідомлення про корупцію продовжує</w:t>
      </w:r>
      <w:r>
        <w:rPr>
          <w:sz w:val="28"/>
          <w:szCs w:val="28"/>
          <w:lang w:val="uk-UA"/>
        </w:rPr>
        <w:t>ться міським головою шляхом накладання резолюції на доповідну записку уповноваженої особи з обґрунтуванням необхідності продовження строку розгляду.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0" w:name="n89"/>
      <w:bookmarkEnd w:id="70"/>
      <w:r>
        <w:rPr>
          <w:sz w:val="28"/>
          <w:szCs w:val="28"/>
          <w:lang w:val="uk-UA"/>
        </w:rPr>
        <w:t>6. Повідомлення про корупцію, які не є анонімними, підлягають попередній перевірці у строк не більше 10 роб</w:t>
      </w:r>
      <w:r>
        <w:rPr>
          <w:sz w:val="28"/>
          <w:szCs w:val="28"/>
          <w:lang w:val="uk-UA"/>
        </w:rPr>
        <w:t>очих днів.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1" w:name="n90"/>
      <w:bookmarkEnd w:id="71"/>
      <w:r>
        <w:rPr>
          <w:sz w:val="28"/>
          <w:szCs w:val="28"/>
          <w:lang w:val="uk-UA"/>
        </w:rPr>
        <w:t>7. У разі підтвердження викладеної у повідомленні інформації про порушення вимог </w:t>
      </w:r>
      <w:hyperlink r:id="rId25" w:tooltip="https://zakon.rada.gov.ua/laws/show/1700-18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Закону</w:t>
        </w:r>
      </w:hyperlink>
      <w:r>
        <w:rPr>
          <w:sz w:val="28"/>
          <w:szCs w:val="28"/>
          <w:lang w:val="uk-UA"/>
        </w:rPr>
        <w:t> міський голова в межах повноважень вживає заході</w:t>
      </w:r>
      <w:r>
        <w:rPr>
          <w:sz w:val="28"/>
          <w:szCs w:val="28"/>
          <w:lang w:val="uk-UA"/>
        </w:rPr>
        <w:t>в щодо припинення виявленого порушення, усунення його наслідків, притягнення винних до дисциплінарної відповідальності, а у випадках виявлення ознак кримінального або адміністративного правопорушення уповноважена особа за дорученням міського голови інформу</w:t>
      </w:r>
      <w:r>
        <w:rPr>
          <w:sz w:val="28"/>
          <w:szCs w:val="28"/>
          <w:lang w:val="uk-UA"/>
        </w:rPr>
        <w:t>є про це спеціально уповноважених суб’єктів у сфері протидії корупції.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Дисциплінарне провадження за повідомленням проводиться у строк не більше 30 днів з дня завершення попереднього розгляду. Якщо в зазначений строк перевірити повідомлену інформацію неможл</w:t>
      </w:r>
      <w:r>
        <w:rPr>
          <w:sz w:val="28"/>
          <w:szCs w:val="28"/>
          <w:lang w:val="uk-UA"/>
        </w:rPr>
        <w:t>иво, строк дисциплінарного провадження може бути продовжено до 45 днів. Повторне продовження строку внутрішньої перевірки не допускається.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2" w:name="n1500"/>
      <w:bookmarkEnd w:id="72"/>
      <w:r>
        <w:rPr>
          <w:sz w:val="28"/>
          <w:szCs w:val="28"/>
          <w:lang w:val="uk-UA"/>
        </w:rPr>
        <w:t>Особі, яка здійснила повідомлення, надається детальна інформація про результати попереднього розгляду, а також дисцип</w:t>
      </w:r>
      <w:r>
        <w:rPr>
          <w:sz w:val="28"/>
          <w:szCs w:val="28"/>
          <w:lang w:val="uk-UA"/>
        </w:rPr>
        <w:t>лінарного провадження (якщо воно проводилося) у триденний строк з дня завершення відповідного розгляду чи провадження.</w:t>
      </w:r>
    </w:p>
    <w:p w:rsidR="0087095C" w:rsidRDefault="0087095C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rStyle w:val="rvts15"/>
          <w:b/>
          <w:bCs/>
          <w:sz w:val="28"/>
          <w:szCs w:val="28"/>
        </w:rPr>
      </w:pPr>
      <w:bookmarkStart w:id="73" w:name="n92"/>
      <w:bookmarkEnd w:id="73"/>
    </w:p>
    <w:p w:rsidR="0087095C" w:rsidRDefault="00A14F9E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28"/>
          <w:szCs w:val="28"/>
        </w:rPr>
      </w:pPr>
      <w:r>
        <w:rPr>
          <w:rStyle w:val="rvts15"/>
          <w:b/>
          <w:bCs/>
          <w:sz w:val="28"/>
          <w:szCs w:val="28"/>
          <w:lang w:val="uk-UA"/>
        </w:rPr>
        <w:t xml:space="preserve">V. Формування та зберігання матеріалів </w:t>
      </w:r>
    </w:p>
    <w:p w:rsidR="0087095C" w:rsidRDefault="00A14F9E">
      <w:pPr>
        <w:pStyle w:val="rvps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rvts15"/>
          <w:b/>
          <w:bCs/>
          <w:sz w:val="28"/>
          <w:szCs w:val="28"/>
          <w:lang w:val="uk-UA"/>
        </w:rPr>
        <w:t>з розгляду повідомлень про корупцію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Формування справ за результатами розгляду повідомлень про</w:t>
      </w:r>
      <w:r>
        <w:rPr>
          <w:sz w:val="28"/>
          <w:szCs w:val="28"/>
          <w:lang w:val="uk-UA"/>
        </w:rPr>
        <w:t xml:space="preserve"> корупцію здійснюється уповноваженою особою.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4" w:name="n95"/>
      <w:bookmarkEnd w:id="74"/>
      <w:r>
        <w:rPr>
          <w:sz w:val="28"/>
          <w:szCs w:val="28"/>
          <w:lang w:val="uk-UA"/>
        </w:rPr>
        <w:t>2. Уповноважена особа забезпечує правильність оформлення та спрямування документів до справи, матеріалів розгляду повідомлень про корупцію та їх оригіналів (за наявності), належне оформлення справ.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5" w:name="n96"/>
      <w:bookmarkEnd w:id="75"/>
      <w:r>
        <w:rPr>
          <w:sz w:val="28"/>
          <w:szCs w:val="28"/>
          <w:lang w:val="uk-UA"/>
        </w:rPr>
        <w:lastRenderedPageBreak/>
        <w:t>3. До завершення розгляду повідомлення про корупцію матеріали щодо його розгляду зберігаються в уповноваженої особи.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6" w:name="n97"/>
      <w:bookmarkEnd w:id="76"/>
      <w:r>
        <w:rPr>
          <w:sz w:val="28"/>
          <w:szCs w:val="28"/>
          <w:lang w:val="uk-UA"/>
        </w:rPr>
        <w:t>4. Уповноважена особа після завершення розгляду і прийняття відповідного рішення формує самостійну групу матеріалів справи з повідомлення п</w:t>
      </w:r>
      <w:r>
        <w:rPr>
          <w:sz w:val="28"/>
          <w:szCs w:val="28"/>
          <w:lang w:val="uk-UA"/>
        </w:rPr>
        <w:t>ро корупцію та матеріалів щодо його розгляду і разом з внутрішнім описом вміщує у м’яку обкладинку. Справа формується у строк, що не перевищує п’ять робочих днів з дати реєстрації остаточної відповіді викривачу або документа, що підтверджує завершення розг</w:t>
      </w:r>
      <w:r>
        <w:rPr>
          <w:sz w:val="28"/>
          <w:szCs w:val="28"/>
          <w:lang w:val="uk-UA"/>
        </w:rPr>
        <w:t>ляду повідомлення про корупцію (доповідна записка, висновок перевірки тощо).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7" w:name="n98"/>
      <w:bookmarkStart w:id="78" w:name="n99"/>
      <w:bookmarkStart w:id="79" w:name="n100"/>
      <w:bookmarkStart w:id="80" w:name="n101"/>
      <w:bookmarkEnd w:id="77"/>
      <w:bookmarkEnd w:id="78"/>
      <w:bookmarkEnd w:id="79"/>
      <w:bookmarkEnd w:id="80"/>
      <w:r>
        <w:rPr>
          <w:sz w:val="28"/>
          <w:szCs w:val="28"/>
          <w:lang w:val="uk-UA"/>
        </w:rPr>
        <w:t>5. Матеріали попередньої перевірки повідомлень про корупцію, службових перевірок та розслідувань за повідомленнями про корупцію зберігаються протягом трьох років з дня отримання т</w:t>
      </w:r>
      <w:r>
        <w:rPr>
          <w:sz w:val="28"/>
          <w:szCs w:val="28"/>
          <w:lang w:val="uk-UA"/>
        </w:rPr>
        <w:t>аких повідомлень.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1" w:name="n102"/>
      <w:bookmarkEnd w:id="81"/>
      <w:r>
        <w:rPr>
          <w:sz w:val="28"/>
          <w:szCs w:val="28"/>
          <w:lang w:val="uk-UA"/>
        </w:rPr>
        <w:t>Після закінчення встановленого строку зберігання матеріали попередньої перевірки повідомлень про корупцію, службових перевірок та розслідувань за повідомленнями про корупцію підлягають знищенню у відповідності до вимог законодавства з пит</w:t>
      </w:r>
      <w:r>
        <w:rPr>
          <w:sz w:val="28"/>
          <w:szCs w:val="28"/>
          <w:lang w:val="uk-UA"/>
        </w:rPr>
        <w:t>ань діловодства та архівної справи.</w:t>
      </w:r>
    </w:p>
    <w:p w:rsidR="0087095C" w:rsidRDefault="008709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095C" w:rsidRDefault="00A14F9E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82" w:name="n103"/>
      <w:bookmarkEnd w:id="82"/>
      <w:r>
        <w:rPr>
          <w:rStyle w:val="rvts15"/>
          <w:b/>
          <w:bCs/>
          <w:sz w:val="28"/>
          <w:szCs w:val="28"/>
          <w:lang w:val="uk-UA"/>
        </w:rPr>
        <w:t>VI. Обов’язки та відповідальність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3" w:name="n104"/>
      <w:bookmarkEnd w:id="83"/>
      <w:r>
        <w:rPr>
          <w:sz w:val="28"/>
          <w:szCs w:val="28"/>
          <w:lang w:val="uk-UA"/>
        </w:rPr>
        <w:t>1. Працівники міської ради, залучені до процесу роботи з повідомленнями про корупцію, зобов’язані: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4" w:name="n105"/>
      <w:bookmarkEnd w:id="84"/>
      <w:r>
        <w:rPr>
          <w:sz w:val="28"/>
          <w:szCs w:val="28"/>
          <w:lang w:val="uk-UA"/>
        </w:rPr>
        <w:t xml:space="preserve">дотримуватися вимог </w:t>
      </w:r>
      <w:hyperlink r:id="rId26" w:anchor="n432" w:tooltip="https://zakon.rada.gov.ua/laws/show/1700-18#n432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статей 43</w:t>
        </w:r>
      </w:hyperlink>
      <w:r>
        <w:rPr>
          <w:sz w:val="28"/>
          <w:szCs w:val="28"/>
          <w:lang w:val="uk-UA"/>
        </w:rPr>
        <w:t xml:space="preserve">, </w:t>
      </w:r>
      <w:hyperlink r:id="rId27" w:anchor="n1541" w:tooltip="https://zakon.rada.gov.ua/laws/show/1700-18#n1541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53</w:t>
        </w:r>
      </w:hyperlink>
      <w:hyperlink r:id="rId28" w:anchor="n1541" w:tooltip="https://zakon.rada.gov.ua/laws/show/1700-18#n1541" w:history="1">
        <w:r>
          <w:rPr>
            <w:rStyle w:val="af6"/>
            <w:b/>
            <w:bCs/>
            <w:color w:val="auto"/>
            <w:sz w:val="28"/>
            <w:szCs w:val="28"/>
            <w:u w:val="none"/>
            <w:vertAlign w:val="superscript"/>
            <w:lang w:val="uk-UA"/>
          </w:rPr>
          <w:t>-5</w:t>
        </w:r>
      </w:hyperlink>
      <w:r>
        <w:rPr>
          <w:sz w:val="28"/>
          <w:szCs w:val="28"/>
          <w:lang w:val="uk-UA"/>
        </w:rPr>
        <w:t xml:space="preserve"> Закону;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5" w:name="n106"/>
      <w:bookmarkEnd w:id="85"/>
      <w:r>
        <w:rPr>
          <w:sz w:val="28"/>
          <w:szCs w:val="28"/>
          <w:lang w:val="uk-UA"/>
        </w:rPr>
        <w:t xml:space="preserve">додержуватись принципів, передбачених </w:t>
      </w:r>
      <w:hyperlink r:id="rId29" w:anchor="n50" w:tooltip="https://zakon.rada.gov.ua/laws/show/z0757-21#n50" w:history="1">
        <w:r>
          <w:rPr>
            <w:rStyle w:val="af6"/>
            <w:color w:val="auto"/>
            <w:sz w:val="28"/>
            <w:szCs w:val="28"/>
            <w:u w:val="none"/>
            <w:lang w:val="uk-UA"/>
          </w:rPr>
          <w:t>пунктом 2</w:t>
        </w:r>
      </w:hyperlink>
      <w:r>
        <w:rPr>
          <w:sz w:val="28"/>
          <w:szCs w:val="28"/>
          <w:lang w:val="uk-UA"/>
        </w:rPr>
        <w:t xml:space="preserve"> розділу II цього Порядку;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6" w:name="n107"/>
      <w:bookmarkEnd w:id="86"/>
      <w:r>
        <w:rPr>
          <w:sz w:val="28"/>
          <w:szCs w:val="28"/>
          <w:lang w:val="uk-UA"/>
        </w:rPr>
        <w:t>добросовісно виконувати посадові обов’язки на усіх етапах роботи з такими повідомленнями;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7" w:name="n108"/>
      <w:bookmarkEnd w:id="87"/>
      <w:r>
        <w:rPr>
          <w:sz w:val="28"/>
          <w:szCs w:val="28"/>
          <w:lang w:val="uk-UA"/>
        </w:rPr>
        <w:t>здійснювати (забезпечувати) своєчасний розгляд повідомлень про корупцію, об’єктивн</w:t>
      </w:r>
      <w:r>
        <w:rPr>
          <w:sz w:val="28"/>
          <w:szCs w:val="28"/>
          <w:lang w:val="uk-UA"/>
        </w:rPr>
        <w:t>у та всебічну перевірку інформації, викладеної у них.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8" w:name="n109"/>
      <w:bookmarkEnd w:id="88"/>
      <w:r>
        <w:rPr>
          <w:sz w:val="28"/>
          <w:szCs w:val="28"/>
          <w:lang w:val="uk-UA"/>
        </w:rPr>
        <w:t>2. Керівництво міської ради забезпечує вжиття заходів щодо недопущення розкриття (нерозголошення) інформації про особу викривача, його близьких осіб або інші дані, які можуть ідентифікувати особу викрив</w:t>
      </w:r>
      <w:r>
        <w:rPr>
          <w:sz w:val="28"/>
          <w:szCs w:val="28"/>
          <w:lang w:val="uk-UA"/>
        </w:rPr>
        <w:t>ача, його близьких осіб, та закриття каналів витоку такої інформації (за їх наявності).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9" w:name="n110"/>
      <w:bookmarkEnd w:id="89"/>
      <w:r>
        <w:rPr>
          <w:sz w:val="28"/>
          <w:szCs w:val="28"/>
          <w:lang w:val="uk-UA"/>
        </w:rPr>
        <w:t>3. За незаконне розкриття відомостей про викривача настає відповідальність, передбачена законом.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87095C" w:rsidRDefault="00A14F9E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28"/>
          <w:szCs w:val="28"/>
        </w:rPr>
      </w:pPr>
      <w:bookmarkStart w:id="90" w:name="n111"/>
      <w:bookmarkEnd w:id="90"/>
      <w:r>
        <w:rPr>
          <w:rStyle w:val="rvts15"/>
          <w:b/>
          <w:bCs/>
          <w:sz w:val="28"/>
          <w:szCs w:val="28"/>
          <w:lang w:val="uk-UA"/>
        </w:rPr>
        <w:t>VII. Облік та аналіз повідомлень про корупцію. Оприлюднення інформаці</w:t>
      </w:r>
      <w:r>
        <w:rPr>
          <w:rStyle w:val="rvts15"/>
          <w:b/>
          <w:bCs/>
          <w:sz w:val="28"/>
          <w:szCs w:val="28"/>
          <w:lang w:val="uk-UA"/>
        </w:rPr>
        <w:t>ї щодо роботи з повідомленнями про корупцію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Повідомлення про корупцію, незалежно від способу надходження (подання), підлягають обліку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уповноваженою особою.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1" w:name="n77"/>
      <w:bookmarkStart w:id="92" w:name="n78"/>
      <w:bookmarkEnd w:id="91"/>
      <w:bookmarkEnd w:id="92"/>
      <w:r>
        <w:rPr>
          <w:sz w:val="28"/>
          <w:szCs w:val="28"/>
          <w:lang w:val="uk-UA"/>
        </w:rPr>
        <w:t>2. Облік повідомлень про корупцію здійснюється за кількістю і видами отриманих повідомлень, спосо</w:t>
      </w:r>
      <w:r>
        <w:rPr>
          <w:sz w:val="28"/>
          <w:szCs w:val="28"/>
          <w:lang w:val="uk-UA"/>
        </w:rPr>
        <w:t>бами їх надходження (подання), станом виконання та результатами розгляду.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Уповноваженою особою здійснюється постійний аналіз повідомлень про корупцію та наданої в них інформації.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3" w:name="n112"/>
      <w:bookmarkEnd w:id="93"/>
      <w:r>
        <w:rPr>
          <w:sz w:val="28"/>
          <w:szCs w:val="28"/>
          <w:lang w:val="uk-UA"/>
        </w:rPr>
        <w:lastRenderedPageBreak/>
        <w:t>4. За підсумками роботи з повідомленнями про корупцію один раз на рік упов</w:t>
      </w:r>
      <w:r>
        <w:rPr>
          <w:sz w:val="28"/>
          <w:szCs w:val="28"/>
          <w:lang w:val="uk-UA"/>
        </w:rPr>
        <w:t xml:space="preserve">новажена особа складає довідку, яка подається на затвердження міському голові та розміщується на офіційному веб-сайті Менської міської ради. 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Довідка  має містити інформацію про: кількість і види повідомлень, що надійшли до міської ради, способи подачі </w:t>
      </w:r>
      <w:r>
        <w:rPr>
          <w:sz w:val="28"/>
          <w:szCs w:val="28"/>
          <w:lang w:val="uk-UA"/>
        </w:rPr>
        <w:t>повідомлень, результати їх розгляду.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4" w:name="n113"/>
      <w:bookmarkStart w:id="95" w:name="n114"/>
      <w:bookmarkStart w:id="96" w:name="n115"/>
      <w:bookmarkEnd w:id="94"/>
      <w:bookmarkEnd w:id="95"/>
      <w:bookmarkEnd w:id="96"/>
      <w:r>
        <w:rPr>
          <w:sz w:val="28"/>
          <w:szCs w:val="28"/>
          <w:lang w:val="uk-UA"/>
        </w:rPr>
        <w:t>6. Довідка підлягає розміщенню на офіційному веб-сайті Менської міської ради до 20 січня року, наступного за звітним.</w:t>
      </w:r>
    </w:p>
    <w:p w:rsidR="0087095C" w:rsidRDefault="008709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095C" w:rsidRDefault="0087095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7" w:name="n75"/>
      <w:bookmarkEnd w:id="97"/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Уповноважена особа з питань запобігання </w:t>
      </w:r>
    </w:p>
    <w:p w:rsidR="0087095C" w:rsidRDefault="00A14F9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та виявлення корупції, заступник начальника </w:t>
      </w:r>
    </w:p>
    <w:p w:rsidR="0087095C" w:rsidRDefault="00A14F9E">
      <w:pPr>
        <w:pStyle w:val="rvps2"/>
        <w:shd w:val="clear" w:color="auto" w:fill="FFFFFF"/>
        <w:tabs>
          <w:tab w:val="left" w:pos="680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uk-UA"/>
        </w:rPr>
        <w:t>юридичного відділу міської ради</w:t>
      </w:r>
      <w:r>
        <w:rPr>
          <w:sz w:val="28"/>
          <w:szCs w:val="28"/>
          <w:shd w:val="clear" w:color="auto" w:fill="FFFFFF"/>
          <w:lang w:val="uk-UA"/>
        </w:rPr>
        <w:tab/>
        <w:t>Тетяна МАРЦЕВА</w:t>
      </w:r>
    </w:p>
    <w:p w:rsidR="0087095C" w:rsidRDefault="00A14F9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Додаток 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  <w:t>до Порядку організації роботи з повідомленнями про корупцію, внесеними викривачами, у Менській міській раді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ПРИМІРНА ФОРМА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повідомлення про корупцію, отриманого уповноваженою особою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 усній формі під час особистого прийому або засобами телефонного зв’язку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Прізвище, ім’я, по батькові (за наявності), посада, найменування юридичної 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tbl>
      <w:tblPr>
        <w:tblW w:w="9885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6475"/>
      </w:tblGrid>
      <w:tr w:rsidR="0087095C">
        <w:trPr>
          <w:trHeight w:val="60"/>
        </w:trPr>
        <w:tc>
          <w:tcPr>
            <w:tcW w:w="34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Відомості для листування:</w:t>
            </w:r>
          </w:p>
        </w:tc>
        <w:tc>
          <w:tcPr>
            <w:tcW w:w="648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7095C">
        <w:trPr>
          <w:trHeight w:val="60"/>
        </w:trPr>
        <w:tc>
          <w:tcPr>
            <w:tcW w:w="34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 проживання,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адреса якого може бути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використана для листування</w:t>
            </w:r>
          </w:p>
        </w:tc>
        <w:tc>
          <w:tcPr>
            <w:tcW w:w="648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</w:t>
            </w:r>
          </w:p>
        </w:tc>
      </w:tr>
      <w:tr w:rsidR="0087095C">
        <w:trPr>
          <w:trHeight w:val="60"/>
        </w:trPr>
        <w:tc>
          <w:tcPr>
            <w:tcW w:w="34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Контактний телефон</w:t>
            </w:r>
          </w:p>
        </w:tc>
        <w:tc>
          <w:tcPr>
            <w:tcW w:w="648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</w:t>
            </w:r>
          </w:p>
        </w:tc>
      </w:tr>
      <w:tr w:rsidR="0087095C">
        <w:trPr>
          <w:trHeight w:val="60"/>
        </w:trPr>
        <w:tc>
          <w:tcPr>
            <w:tcW w:w="34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Електронна адреса</w:t>
            </w:r>
          </w:p>
        </w:tc>
        <w:tc>
          <w:tcPr>
            <w:tcW w:w="648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</w:t>
            </w:r>
          </w:p>
        </w:tc>
      </w:tr>
    </w:tbl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  <w:lang w:eastAsia="uk-UA"/>
        </w:rPr>
        <w:t xml:space="preserve"> 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Інформація про факти вчинення корупційного або пов’язаного з корупцією правопорушення, іншого порушення Закону України «Про запобігання корупції»: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Прізвище, ім’я, по батькові (за наявності) 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(особа, яка вчинила корупційне або пов’язане з корупцією правопорушення (група осіб)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Місце роботи, посада 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Фактичні дані (обставини) порушення 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(зазначається інформація щодо фактів вчинення корупційних або пов’язаних з корупцією правопоруше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нь,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інших порушень вимог Закону України «Про запобігання корупції»)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У зв’язку з якою діяльністю викривача йому стала відома інформація 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(зазначаються відомості, у зв’язку з чим стала відома інформація (трудова, професійна, господарська, громадська, наук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ова діяльність, проходження служби чи навчання або участь у передбачених законодавством процедурах, які є обов’язковими для такої діяльності)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Хто ще може володіти інформацією про фактичні дані________________________________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Прізвище, ім’я, по батькові (з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а наявності) 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Місце проживання та контактний номер телефону 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Яким чином інформація може бути підтверджена 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Можливість надати докази/документи 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Які дії вже були виконані 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(звернення до інших органів та спеціально уповноважених суб’єктів у сфері протидії корупції, правоохоронних органів тощо)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"/>
        <w:gridCol w:w="3845"/>
      </w:tblGrid>
      <w:tr w:rsidR="0087095C">
        <w:trPr>
          <w:trHeight w:val="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845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7095C" w:rsidRDefault="00A14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Повідомлення надається повторно</w:t>
            </w:r>
          </w:p>
        </w:tc>
      </w:tr>
    </w:tbl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Визначення інших учасників правопорушення та їх контактна інформація (за наявності):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Прізвище, ім’я, по батькові (за наявності)___________________________________________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Місце роботи_________________________________________________________________________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Місце проживання та контактний номер телефону ___________________________________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87095C" w:rsidRDefault="00870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     ____ ____________ 20___ р.   __________  ___________________________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(час повідомлення)             (дата повідомлення)                       (підпис)        (посада працівника, який прийняв  </w:t>
      </w:r>
    </w:p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повідомлення, ім’я, ПРІЗВИЩЕ)</w:t>
      </w:r>
    </w:p>
    <w:sectPr w:rsidR="008709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87095C" w:rsidRDefault="00A14F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269"/>
    <w:multiLevelType w:val="hybridMultilevel"/>
    <w:tmpl w:val="5D62E2D2"/>
    <w:lvl w:ilvl="0" w:tplc="56044244">
      <w:start w:val="1"/>
      <w:numFmt w:val="decimal"/>
      <w:lvlText w:val="%1."/>
      <w:lvlJc w:val="left"/>
      <w:pPr>
        <w:ind w:left="2718" w:hanging="2010"/>
      </w:pPr>
      <w:rPr>
        <w:rFonts w:cs="Times New Roman" w:hint="default"/>
      </w:rPr>
    </w:lvl>
    <w:lvl w:ilvl="1" w:tplc="B3FA2344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A2CD5F8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42896E4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BF044D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D5EC51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8DFA2C5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79E2532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422A116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E5B51A8"/>
    <w:multiLevelType w:val="hybridMultilevel"/>
    <w:tmpl w:val="B7EA22A6"/>
    <w:lvl w:ilvl="0" w:tplc="93C0AB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C2A4CA1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AEC40F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DD280508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AC85B2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79ECEC3C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182A982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B3C8C50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6D34C6D6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5C510A7"/>
    <w:multiLevelType w:val="hybridMultilevel"/>
    <w:tmpl w:val="17881E54"/>
    <w:lvl w:ilvl="0" w:tplc="E7924A2A">
      <w:start w:val="1"/>
      <w:numFmt w:val="decimal"/>
      <w:lvlText w:val="%1."/>
      <w:lvlJc w:val="left"/>
      <w:pPr>
        <w:ind w:left="118" w:hanging="296"/>
        <w:jc w:val="left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uk-UA" w:eastAsia="en-US" w:bidi="ar-SA"/>
      </w:rPr>
    </w:lvl>
    <w:lvl w:ilvl="1" w:tplc="ABF45172">
      <w:start w:val="1"/>
      <w:numFmt w:val="bullet"/>
      <w:lvlText w:val="•"/>
      <w:lvlJc w:val="left"/>
      <w:pPr>
        <w:ind w:left="1094" w:hanging="296"/>
      </w:pPr>
      <w:rPr>
        <w:rFonts w:hint="default"/>
        <w:lang w:val="uk-UA" w:eastAsia="en-US" w:bidi="ar-SA"/>
      </w:rPr>
    </w:lvl>
    <w:lvl w:ilvl="2" w:tplc="F1645030">
      <w:start w:val="1"/>
      <w:numFmt w:val="bullet"/>
      <w:lvlText w:val="•"/>
      <w:lvlJc w:val="left"/>
      <w:pPr>
        <w:ind w:left="2069" w:hanging="296"/>
      </w:pPr>
      <w:rPr>
        <w:rFonts w:hint="default"/>
        <w:lang w:val="uk-UA" w:eastAsia="en-US" w:bidi="ar-SA"/>
      </w:rPr>
    </w:lvl>
    <w:lvl w:ilvl="3" w:tplc="93326030">
      <w:start w:val="1"/>
      <w:numFmt w:val="bullet"/>
      <w:lvlText w:val="•"/>
      <w:lvlJc w:val="left"/>
      <w:pPr>
        <w:ind w:left="3043" w:hanging="296"/>
      </w:pPr>
      <w:rPr>
        <w:rFonts w:hint="default"/>
        <w:lang w:val="uk-UA" w:eastAsia="en-US" w:bidi="ar-SA"/>
      </w:rPr>
    </w:lvl>
    <w:lvl w:ilvl="4" w:tplc="973E9268">
      <w:start w:val="1"/>
      <w:numFmt w:val="bullet"/>
      <w:lvlText w:val="•"/>
      <w:lvlJc w:val="left"/>
      <w:pPr>
        <w:ind w:left="4018" w:hanging="296"/>
      </w:pPr>
      <w:rPr>
        <w:rFonts w:hint="default"/>
        <w:lang w:val="uk-UA" w:eastAsia="en-US" w:bidi="ar-SA"/>
      </w:rPr>
    </w:lvl>
    <w:lvl w:ilvl="5" w:tplc="4AF875F4">
      <w:start w:val="1"/>
      <w:numFmt w:val="bullet"/>
      <w:lvlText w:val="•"/>
      <w:lvlJc w:val="left"/>
      <w:pPr>
        <w:ind w:left="4993" w:hanging="296"/>
      </w:pPr>
      <w:rPr>
        <w:rFonts w:hint="default"/>
        <w:lang w:val="uk-UA" w:eastAsia="en-US" w:bidi="ar-SA"/>
      </w:rPr>
    </w:lvl>
    <w:lvl w:ilvl="6" w:tplc="B77CB99C">
      <w:start w:val="1"/>
      <w:numFmt w:val="bullet"/>
      <w:lvlText w:val="•"/>
      <w:lvlJc w:val="left"/>
      <w:pPr>
        <w:ind w:left="5967" w:hanging="296"/>
      </w:pPr>
      <w:rPr>
        <w:rFonts w:hint="default"/>
        <w:lang w:val="uk-UA" w:eastAsia="en-US" w:bidi="ar-SA"/>
      </w:rPr>
    </w:lvl>
    <w:lvl w:ilvl="7" w:tplc="33AE0360">
      <w:start w:val="1"/>
      <w:numFmt w:val="bullet"/>
      <w:lvlText w:val="•"/>
      <w:lvlJc w:val="left"/>
      <w:pPr>
        <w:ind w:left="6942" w:hanging="296"/>
      </w:pPr>
      <w:rPr>
        <w:rFonts w:hint="default"/>
        <w:lang w:val="uk-UA" w:eastAsia="en-US" w:bidi="ar-SA"/>
      </w:rPr>
    </w:lvl>
    <w:lvl w:ilvl="8" w:tplc="E7B25DE8">
      <w:start w:val="1"/>
      <w:numFmt w:val="bullet"/>
      <w:lvlText w:val="•"/>
      <w:lvlJc w:val="left"/>
      <w:pPr>
        <w:ind w:left="7917" w:hanging="296"/>
      </w:pPr>
      <w:rPr>
        <w:rFonts w:hint="default"/>
        <w:lang w:val="uk-UA" w:eastAsia="en-US" w:bidi="ar-SA"/>
      </w:rPr>
    </w:lvl>
  </w:abstractNum>
  <w:abstractNum w:abstractNumId="3" w15:restartNumberingAfterBreak="0">
    <w:nsid w:val="47EE3210"/>
    <w:multiLevelType w:val="hybridMultilevel"/>
    <w:tmpl w:val="BA3E617A"/>
    <w:lvl w:ilvl="0" w:tplc="0C9C0B0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40929400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3BE42692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F31E5CB0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28F240E8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999C920E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C4F8FA6A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5C4C3FD6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475C0924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 w15:restartNumberingAfterBreak="0">
    <w:nsid w:val="779E39FB"/>
    <w:multiLevelType w:val="hybridMultilevel"/>
    <w:tmpl w:val="1730CA68"/>
    <w:lvl w:ilvl="0" w:tplc="8DCA149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319C94B8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CC2413AA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9DA926C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D5F0067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C84BC04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E8C7834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5502E6C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371EEF9C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C"/>
    <w:rsid w:val="0087095C"/>
    <w:rsid w:val="00A14F9E"/>
    <w:rsid w:val="00F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4C98-A886-4724-AE85-6B8030CE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5">
    <w:name w:val="Нижній колонтитул Знак"/>
    <w:link w:val="a4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інцевої ви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table of figures"/>
    <w:basedOn w:val="a"/>
    <w:next w:val="a"/>
    <w:uiPriority w:val="99"/>
    <w:unhideWhenUsed/>
  </w:style>
  <w:style w:type="character" w:customStyle="1" w:styleId="Heading1Char">
    <w:name w:val="Heading 1 Char"/>
    <w:link w:val="110"/>
    <w:uiPriority w:val="99"/>
    <w:rPr>
      <w:rFonts w:ascii="Arial" w:hAnsi="Arial" w:cs="Times New Roman"/>
      <w:sz w:val="40"/>
      <w:szCs w:val="40"/>
      <w:lang w:val="ru-RU" w:eastAsia="ru-RU" w:bidi="ar-SA"/>
    </w:rPr>
  </w:style>
  <w:style w:type="character" w:customStyle="1" w:styleId="Heading2Char">
    <w:name w:val="Heading 2 Char"/>
    <w:link w:val="210"/>
    <w:uiPriority w:val="99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Heading3Char">
    <w:name w:val="Heading 3 Char"/>
    <w:link w:val="310"/>
    <w:uiPriority w:val="99"/>
    <w:rPr>
      <w:rFonts w:ascii="Arial" w:hAnsi="Arial" w:cs="Times New Roman"/>
      <w:sz w:val="30"/>
      <w:szCs w:val="30"/>
      <w:lang w:val="ru-RU" w:eastAsia="ru-RU" w:bidi="ar-SA"/>
    </w:rPr>
  </w:style>
  <w:style w:type="paragraph" w:customStyle="1" w:styleId="110">
    <w:name w:val="Заголовок 11"/>
    <w:link w:val="Heading1Char"/>
    <w:uiPriority w:val="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210">
    <w:name w:val="Заголовок 21"/>
    <w:link w:val="Heading2Char"/>
    <w:uiPriority w:val="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hAnsi="Arial"/>
      <w:sz w:val="34"/>
      <w:szCs w:val="22"/>
    </w:rPr>
  </w:style>
  <w:style w:type="paragraph" w:customStyle="1" w:styleId="310">
    <w:name w:val="Заголовок 31"/>
    <w:link w:val="Heading3Char"/>
    <w:uiPriority w:val="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41">
    <w:name w:val="Заголовок 41"/>
    <w:link w:val="Heading4Char"/>
    <w:uiPriority w:val="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Times New Roman" w:hAnsi="Arial"/>
      <w:b/>
      <w:sz w:val="26"/>
      <w:szCs w:val="22"/>
    </w:rPr>
  </w:style>
  <w:style w:type="character" w:customStyle="1" w:styleId="Heading4Char">
    <w:name w:val="Heading 4 Char"/>
    <w:link w:val="41"/>
    <w:uiPriority w:val="99"/>
    <w:rPr>
      <w:rFonts w:ascii="Arial" w:hAnsi="Arial"/>
      <w:b/>
      <w:sz w:val="22"/>
    </w:rPr>
  </w:style>
  <w:style w:type="paragraph" w:customStyle="1" w:styleId="51">
    <w:name w:val="Заголовок 51"/>
    <w:link w:val="Heading5Char"/>
    <w:uiPriority w:val="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Times New Roman" w:hAnsi="Arial"/>
      <w:b/>
      <w:sz w:val="24"/>
      <w:szCs w:val="22"/>
    </w:rPr>
  </w:style>
  <w:style w:type="character" w:customStyle="1" w:styleId="Heading5Char">
    <w:name w:val="Heading 5 Char"/>
    <w:link w:val="51"/>
    <w:uiPriority w:val="99"/>
    <w:rPr>
      <w:rFonts w:ascii="Arial" w:hAnsi="Arial"/>
      <w:b/>
      <w:sz w:val="22"/>
    </w:rPr>
  </w:style>
  <w:style w:type="paragraph" w:customStyle="1" w:styleId="61">
    <w:name w:val="Заголовок 61"/>
    <w:link w:val="Heading6Char"/>
    <w:uiPriority w:val="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Times New Roman" w:hAnsi="Arial"/>
      <w:b/>
      <w:sz w:val="22"/>
      <w:szCs w:val="22"/>
    </w:rPr>
  </w:style>
  <w:style w:type="character" w:customStyle="1" w:styleId="Heading6Char">
    <w:name w:val="Heading 6 Char"/>
    <w:link w:val="61"/>
    <w:uiPriority w:val="99"/>
    <w:rPr>
      <w:rFonts w:ascii="Arial" w:hAnsi="Arial"/>
      <w:b/>
      <w:sz w:val="22"/>
    </w:rPr>
  </w:style>
  <w:style w:type="paragraph" w:customStyle="1" w:styleId="71">
    <w:name w:val="Заголовок 71"/>
    <w:link w:val="Heading7Char"/>
    <w:uiPriority w:val="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Times New Roman" w:hAnsi="Arial"/>
      <w:b/>
      <w:i/>
      <w:sz w:val="22"/>
      <w:szCs w:val="22"/>
    </w:rPr>
  </w:style>
  <w:style w:type="character" w:customStyle="1" w:styleId="Heading7Char">
    <w:name w:val="Heading 7 Char"/>
    <w:link w:val="71"/>
    <w:uiPriority w:val="99"/>
    <w:rPr>
      <w:rFonts w:ascii="Arial" w:hAnsi="Arial"/>
      <w:b/>
      <w:i/>
      <w:sz w:val="22"/>
    </w:rPr>
  </w:style>
  <w:style w:type="paragraph" w:customStyle="1" w:styleId="81">
    <w:name w:val="Заголовок 81"/>
    <w:link w:val="Heading8Char"/>
    <w:uiPriority w:val="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Times New Roman" w:hAnsi="Arial"/>
      <w:i/>
      <w:sz w:val="22"/>
      <w:szCs w:val="22"/>
    </w:rPr>
  </w:style>
  <w:style w:type="character" w:customStyle="1" w:styleId="Heading8Char">
    <w:name w:val="Heading 8 Char"/>
    <w:link w:val="81"/>
    <w:uiPriority w:val="99"/>
    <w:rPr>
      <w:rFonts w:ascii="Arial" w:hAnsi="Arial"/>
      <w:i/>
      <w:sz w:val="22"/>
    </w:rPr>
  </w:style>
  <w:style w:type="paragraph" w:customStyle="1" w:styleId="91">
    <w:name w:val="Заголовок 91"/>
    <w:link w:val="Heading9Char"/>
    <w:uiPriority w:val="9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Times New Roman" w:hAnsi="Arial"/>
      <w:i/>
      <w:sz w:val="21"/>
      <w:szCs w:val="22"/>
    </w:rPr>
  </w:style>
  <w:style w:type="character" w:customStyle="1" w:styleId="Heading9Char">
    <w:name w:val="Heading 9 Char"/>
    <w:link w:val="91"/>
    <w:uiPriority w:val="99"/>
    <w:rPr>
      <w:rFonts w:ascii="Arial" w:hAnsi="Arial"/>
      <w:i/>
      <w:sz w:val="22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styleId="ac">
    <w:name w:val="No Spacing"/>
    <w:uiPriority w:val="9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</w:style>
  <w:style w:type="paragraph" w:styleId="ad">
    <w:name w:val="Title"/>
    <w:basedOn w:val="a"/>
    <w:link w:val="ae"/>
    <w:uiPriority w:val="99"/>
    <w:qFormat/>
    <w:pPr>
      <w:spacing w:before="300" w:after="200"/>
      <w:contextualSpacing/>
    </w:pPr>
    <w:rPr>
      <w:sz w:val="48"/>
      <w:szCs w:val="48"/>
      <w:lang w:val="ru-RU" w:eastAsia="ru-RU"/>
    </w:rPr>
  </w:style>
  <w:style w:type="character" w:customStyle="1" w:styleId="ae">
    <w:name w:val="Назва Знак"/>
    <w:link w:val="ad"/>
    <w:uiPriority w:val="99"/>
    <w:rPr>
      <w:rFonts w:cs="Times New Roman"/>
      <w:sz w:val="48"/>
    </w:rPr>
  </w:style>
  <w:style w:type="paragraph" w:styleId="af">
    <w:name w:val="Subtitle"/>
    <w:basedOn w:val="a"/>
    <w:link w:val="af0"/>
    <w:uiPriority w:val="99"/>
    <w:qFormat/>
    <w:pPr>
      <w:spacing w:before="200" w:after="200"/>
    </w:pPr>
    <w:rPr>
      <w:sz w:val="24"/>
      <w:szCs w:val="24"/>
      <w:lang w:val="ru-RU" w:eastAsia="ru-RU"/>
    </w:rPr>
  </w:style>
  <w:style w:type="character" w:customStyle="1" w:styleId="af0">
    <w:name w:val="Підзаголовок Знак"/>
    <w:link w:val="af"/>
    <w:uiPriority w:val="99"/>
    <w:rPr>
      <w:rFonts w:cs="Times New Roman"/>
      <w:sz w:val="24"/>
    </w:rPr>
  </w:style>
  <w:style w:type="paragraph" w:styleId="af1">
    <w:name w:val="Quote"/>
    <w:basedOn w:val="a"/>
    <w:link w:val="af2"/>
    <w:uiPriority w:val="9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99"/>
    <w:rPr>
      <w:rFonts w:cs="Times New Roman"/>
      <w:i/>
      <w:sz w:val="22"/>
      <w:lang w:val="uk-UA" w:eastAsia="en-US"/>
    </w:rPr>
  </w:style>
  <w:style w:type="paragraph" w:styleId="af3">
    <w:name w:val="Intense Quote"/>
    <w:basedOn w:val="a"/>
    <w:link w:val="af4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99"/>
    <w:rPr>
      <w:rFonts w:cs="Times New Roman"/>
      <w:i/>
      <w:sz w:val="22"/>
      <w:shd w:val="clear" w:color="auto" w:fill="F2F2F2"/>
      <w:lang w:val="uk-UA" w:eastAsia="en-US"/>
    </w:rPr>
  </w:style>
  <w:style w:type="paragraph" w:customStyle="1" w:styleId="12">
    <w:name w:val="Верхній колонтитул1"/>
    <w:link w:val="HeaderChar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val="uk-UA" w:eastAsia="en-US"/>
    </w:rPr>
  </w:style>
  <w:style w:type="character" w:customStyle="1" w:styleId="HeaderChar">
    <w:name w:val="Header Char"/>
    <w:link w:val="12"/>
    <w:uiPriority w:val="99"/>
    <w:rPr>
      <w:sz w:val="22"/>
      <w:lang w:val="uk-UA" w:eastAsia="en-US"/>
    </w:rPr>
  </w:style>
  <w:style w:type="paragraph" w:customStyle="1" w:styleId="13">
    <w:name w:val="Нижній колонтитул1"/>
    <w:link w:val="FooterChar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val="uk-UA" w:eastAsia="en-US"/>
    </w:rPr>
  </w:style>
  <w:style w:type="character" w:customStyle="1" w:styleId="FooterChar">
    <w:name w:val="Footer Char"/>
    <w:link w:val="13"/>
    <w:uiPriority w:val="99"/>
    <w:rPr>
      <w:sz w:val="22"/>
      <w:lang w:val="uk-UA" w:eastAsia="en-US"/>
    </w:rPr>
  </w:style>
  <w:style w:type="table" w:styleId="af5">
    <w:name w:val="Table Grid"/>
    <w:basedOn w:val="a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val="uk-UA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pPr>
      <w:spacing w:after="40"/>
    </w:pPr>
    <w:rPr>
      <w:sz w:val="18"/>
      <w:lang w:val="ru-RU" w:eastAsia="ru-RU"/>
    </w:rPr>
  </w:style>
  <w:style w:type="character" w:customStyle="1" w:styleId="af8">
    <w:name w:val="Текст виноски Знак"/>
    <w:link w:val="af7"/>
    <w:uiPriority w:val="99"/>
    <w:semiHidden/>
    <w:rPr>
      <w:rFonts w:cs="Times New Roman"/>
      <w:sz w:val="22"/>
    </w:rPr>
  </w:style>
  <w:style w:type="character" w:styleId="af9">
    <w:name w:val="footnote reference"/>
    <w:uiPriority w:val="99"/>
    <w:rPr>
      <w:rFonts w:cs="Times New Roman"/>
      <w:vertAlign w:val="superscript"/>
    </w:rPr>
  </w:style>
  <w:style w:type="paragraph" w:styleId="14">
    <w:name w:val="toc 1"/>
    <w:basedOn w:val="a"/>
    <w:uiPriority w:val="99"/>
    <w:pPr>
      <w:spacing w:after="57"/>
    </w:pPr>
  </w:style>
  <w:style w:type="paragraph" w:styleId="22">
    <w:name w:val="toc 2"/>
    <w:basedOn w:val="a"/>
    <w:uiPriority w:val="99"/>
    <w:pPr>
      <w:spacing w:after="57"/>
      <w:ind w:left="283"/>
    </w:pPr>
  </w:style>
  <w:style w:type="paragraph" w:styleId="32">
    <w:name w:val="toc 3"/>
    <w:basedOn w:val="a"/>
    <w:uiPriority w:val="99"/>
    <w:pPr>
      <w:spacing w:after="57"/>
      <w:ind w:left="567"/>
    </w:pPr>
  </w:style>
  <w:style w:type="paragraph" w:styleId="42">
    <w:name w:val="toc 4"/>
    <w:basedOn w:val="a"/>
    <w:uiPriority w:val="99"/>
    <w:pPr>
      <w:spacing w:after="57"/>
      <w:ind w:left="850"/>
    </w:pPr>
  </w:style>
  <w:style w:type="paragraph" w:styleId="52">
    <w:name w:val="toc 5"/>
    <w:basedOn w:val="a"/>
    <w:uiPriority w:val="99"/>
    <w:pPr>
      <w:spacing w:after="57"/>
      <w:ind w:left="1134"/>
    </w:pPr>
  </w:style>
  <w:style w:type="paragraph" w:styleId="60">
    <w:name w:val="toc 6"/>
    <w:basedOn w:val="a"/>
    <w:uiPriority w:val="99"/>
    <w:pPr>
      <w:spacing w:after="57"/>
      <w:ind w:left="1417"/>
    </w:pPr>
  </w:style>
  <w:style w:type="paragraph" w:styleId="70">
    <w:name w:val="toc 7"/>
    <w:basedOn w:val="a"/>
    <w:uiPriority w:val="99"/>
    <w:pPr>
      <w:spacing w:after="57"/>
      <w:ind w:left="1701"/>
    </w:pPr>
  </w:style>
  <w:style w:type="paragraph" w:styleId="80">
    <w:name w:val="toc 8"/>
    <w:basedOn w:val="a"/>
    <w:uiPriority w:val="99"/>
    <w:pPr>
      <w:spacing w:after="57"/>
      <w:ind w:left="1984"/>
    </w:pPr>
  </w:style>
  <w:style w:type="paragraph" w:styleId="90">
    <w:name w:val="toc 9"/>
    <w:basedOn w:val="a"/>
    <w:uiPriority w:val="99"/>
    <w:pPr>
      <w:spacing w:after="57"/>
      <w:ind w:left="2268"/>
    </w:pPr>
  </w:style>
  <w:style w:type="paragraph" w:styleId="afa">
    <w:name w:val="TOC Heading"/>
    <w:basedOn w:val="1"/>
    <w:uiPriority w:val="99"/>
    <w:qFormat/>
    <w:pPr>
      <w:keepNext w:val="0"/>
      <w:outlineLvl w:val="9"/>
    </w:pPr>
    <w:rPr>
      <w:rFonts w:ascii="Calibri" w:hAnsi="Calibri"/>
      <w:sz w:val="20"/>
      <w:szCs w:val="22"/>
      <w:lang w:eastAsia="en-US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rPr>
      <w:rFonts w:ascii="Cambria" w:hAnsi="Cambria" w:cs="Times New Roman"/>
      <w:b/>
      <w:bCs/>
      <w:sz w:val="26"/>
      <w:szCs w:val="26"/>
      <w:lang w:eastAsia="ru-RU"/>
    </w:rPr>
  </w:style>
  <w:style w:type="paragraph" w:styleId="afb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rvts9">
    <w:name w:val="rvts9"/>
    <w:uiPriority w:val="99"/>
    <w:rPr>
      <w:rFonts w:cs="Times New Roman"/>
    </w:rPr>
  </w:style>
  <w:style w:type="character" w:customStyle="1" w:styleId="rvts37">
    <w:name w:val="rvts37"/>
    <w:uiPriority w:val="99"/>
    <w:rPr>
      <w:rFonts w:cs="Times New Roman"/>
    </w:rPr>
  </w:style>
  <w:style w:type="paragraph" w:customStyle="1" w:styleId="docdata">
    <w:name w:val="docdata"/>
    <w:basedOn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e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rvts15">
    <w:name w:val="rvts15"/>
    <w:uiPriority w:val="99"/>
    <w:rPr>
      <w:rFonts w:cs="Times New Roman"/>
    </w:rPr>
  </w:style>
  <w:style w:type="paragraph" w:customStyle="1" w:styleId="rvps7">
    <w:name w:val="rvps7"/>
    <w:basedOn w:val="a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700-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25" Type="http://schemas.openxmlformats.org/officeDocument/2006/relationships/hyperlink" Target="https://zakon.rada.gov.ua/laws/show/1700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20" Type="http://schemas.openxmlformats.org/officeDocument/2006/relationships/hyperlink" Target="https://zakon.rada.gov.ua/laws/show/z0757-21" TargetMode="External"/><Relationship Id="rId29" Type="http://schemas.openxmlformats.org/officeDocument/2006/relationships/hyperlink" Target="https://zakon.rada.gov.ua/laws/show/z0757-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757-21" TargetMode="External"/><Relationship Id="rId24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700-18" TargetMode="External"/><Relationship Id="rId23" Type="http://schemas.openxmlformats.org/officeDocument/2006/relationships/hyperlink" Target="https://zakon.rada.gov.ua/laws/show/393/96-%D0%B2%D1%80" TargetMode="External"/><Relationship Id="rId28" Type="http://schemas.openxmlformats.org/officeDocument/2006/relationships/hyperlink" Target="https://zakon.rada.gov.ua/laws/show/1700-18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s://zakon.rada.gov.ua/laws/show/1700-1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https://zakon.rada.gov.ua/laws/show/z0757-21" TargetMode="External"/><Relationship Id="rId22" Type="http://schemas.openxmlformats.org/officeDocument/2006/relationships/hyperlink" Target="https://zakon.rada.gov.ua/laws/show/1700-18" TargetMode="External"/><Relationship Id="rId27" Type="http://schemas.openxmlformats.org/officeDocument/2006/relationships/hyperlink" Target="https://zakon.rada.gov.ua/laws/show/1700-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3541</Words>
  <Characters>20185</Characters>
  <Application>Microsoft Office Word</Application>
  <DocSecurity>0</DocSecurity>
  <Lines>168</Lines>
  <Paragraphs>47</Paragraphs>
  <ScaleCrop>false</ScaleCrop>
  <Company/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2022-01-05T06:54:00Z</dcterms:created>
  <dcterms:modified xsi:type="dcterms:W3CDTF">2022-01-05T06:54:00Z</dcterms:modified>
</cp:coreProperties>
</file>